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D3640" w14:textId="52CBD607" w:rsidR="007C46E6" w:rsidRPr="00EF488E"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w:t>
      </w:r>
      <w:r w:rsidR="009D29AD">
        <w:rPr>
          <w:rFonts w:ascii="Arial" w:hAnsi="Arial" w:cs="Arial"/>
          <w:b/>
          <w:bCs/>
          <w:snapToGrid w:val="0"/>
          <w:sz w:val="24"/>
          <w:lang w:val="en-GB"/>
        </w:rPr>
        <w:t>7</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9D29AD">
        <w:rPr>
          <w:rFonts w:ascii="Arial" w:hAnsi="Arial" w:cs="Arial"/>
          <w:b/>
          <w:bCs/>
          <w:snapToGrid w:val="0"/>
          <w:sz w:val="24"/>
          <w:lang w:val="en-GB"/>
        </w:rPr>
        <w:tab/>
      </w:r>
      <w:r w:rsidR="00C5746F">
        <w:rPr>
          <w:rFonts w:ascii="Arial" w:hAnsi="Arial" w:cs="Arial"/>
          <w:b/>
          <w:bCs/>
          <w:snapToGrid w:val="0"/>
          <w:sz w:val="24"/>
          <w:lang w:val="en-GB"/>
        </w:rPr>
        <w:tab/>
      </w:r>
      <w:r w:rsidR="0095408F" w:rsidRPr="0095408F">
        <w:rPr>
          <w:rFonts w:ascii="Arial" w:hAnsi="Arial" w:cs="Arial"/>
          <w:b/>
          <w:bCs/>
          <w:snapToGrid w:val="0"/>
          <w:sz w:val="24"/>
          <w:lang w:val="en-GB"/>
        </w:rPr>
        <w:t>R1-1907650</w:t>
      </w:r>
    </w:p>
    <w:p w14:paraId="6A4703B3" w14:textId="77777777" w:rsidR="00EF488E" w:rsidRPr="003A009C" w:rsidRDefault="009D29AD" w:rsidP="00EF488E">
      <w:pPr>
        <w:tabs>
          <w:tab w:val="center" w:pos="4536"/>
          <w:tab w:val="right" w:pos="9072"/>
        </w:tabs>
        <w:rPr>
          <w:rFonts w:ascii="Arial" w:hAnsi="Arial" w:cs="Arial"/>
          <w:b/>
          <w:bCs/>
          <w:snapToGrid w:val="0"/>
          <w:sz w:val="24"/>
        </w:rPr>
      </w:pPr>
      <w:r w:rsidRPr="009767C2">
        <w:rPr>
          <w:rFonts w:ascii="Arial" w:eastAsia="MS Mincho" w:hAnsi="Arial" w:cs="Arial"/>
          <w:b/>
          <w:bCs/>
          <w:sz w:val="24"/>
          <w:lang w:val="en-GB" w:eastAsia="ja-JP"/>
        </w:rPr>
        <w:t>Reno, USA, May 13</w:t>
      </w:r>
      <w:r w:rsidRPr="009767C2">
        <w:rPr>
          <w:rFonts w:ascii="Arial" w:eastAsia="MS Mincho" w:hAnsi="Arial" w:cs="Arial"/>
          <w:b/>
          <w:bCs/>
          <w:sz w:val="24"/>
          <w:vertAlign w:val="superscript"/>
          <w:lang w:val="en-GB" w:eastAsia="ja-JP"/>
        </w:rPr>
        <w:t>th</w:t>
      </w:r>
      <w:r w:rsidRPr="009767C2">
        <w:rPr>
          <w:rFonts w:ascii="Arial" w:eastAsia="MS Mincho" w:hAnsi="Arial" w:cs="Arial"/>
          <w:b/>
          <w:bCs/>
          <w:sz w:val="24"/>
          <w:lang w:val="en-GB" w:eastAsia="ja-JP"/>
        </w:rPr>
        <w:t xml:space="preserve"> – 17</w:t>
      </w:r>
      <w:r w:rsidRPr="009767C2">
        <w:rPr>
          <w:rFonts w:ascii="Arial" w:eastAsia="MS Mincho" w:hAnsi="Arial" w:cs="Arial"/>
          <w:b/>
          <w:bCs/>
          <w:sz w:val="24"/>
          <w:vertAlign w:val="superscript"/>
          <w:lang w:val="en-GB" w:eastAsia="ja-JP"/>
        </w:rPr>
        <w:t>th</w:t>
      </w:r>
      <w:r w:rsidRPr="009767C2">
        <w:rPr>
          <w:rFonts w:ascii="Arial" w:eastAsia="MS Mincho" w:hAnsi="Arial" w:cs="Arial"/>
          <w:b/>
          <w:bCs/>
          <w:sz w:val="24"/>
          <w:lang w:val="en-GB" w:eastAsia="ja-JP"/>
        </w:rPr>
        <w:t>, 2019</w:t>
      </w:r>
    </w:p>
    <w:p w14:paraId="4165CAAF"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bookmarkStart w:id="2" w:name="_GoBack"/>
      <w:bookmarkEnd w:id="2"/>
    </w:p>
    <w:p w14:paraId="791D818C"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7BFFE03A"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14:paraId="224A0164"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0C241799" w14:textId="77777777" w:rsidR="00987778" w:rsidRPr="00DC2F24" w:rsidRDefault="007949E6" w:rsidP="006A4DA4">
      <w:pPr>
        <w:pStyle w:val="1"/>
      </w:pPr>
      <w:r w:rsidRPr="006A4DA4">
        <w:t>Introduction</w:t>
      </w:r>
    </w:p>
    <w:p w14:paraId="5FA9F9E2"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16E440E0"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4D9988D2"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1622CA04"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4FACBA3E"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3071BE9B"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16AA113C"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1563E4DF" w14:textId="77777777" w:rsidR="00E11E71" w:rsidRDefault="005E3FFE" w:rsidP="005E3FFE">
      <w:pPr>
        <w:pStyle w:val="1"/>
      </w:pPr>
      <w:r w:rsidRPr="005E3FFE">
        <w:t>UL transmit beam selection for multi-panel operation that facilitates panel-specific beam selection</w:t>
      </w:r>
    </w:p>
    <w:p w14:paraId="344FE9B9"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307B0380" w14:textId="77777777" w:rsidTr="00BF18F5">
        <w:tc>
          <w:tcPr>
            <w:tcW w:w="9362" w:type="dxa"/>
            <w:shd w:val="clear" w:color="auto" w:fill="auto"/>
          </w:tcPr>
          <w:p w14:paraId="78C62636"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64B4D4CF"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0854F852"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3EC72394"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78ACAAAC"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131C7462" w14:textId="77777777" w:rsidR="00BF18F5" w:rsidRDefault="00BF18F5" w:rsidP="00304F07">
            <w:pPr>
              <w:pStyle w:val="LGTdoc0"/>
              <w:spacing w:afterLines="0" w:after="0" w:line="240" w:lineRule="auto"/>
              <w:rPr>
                <w:sz w:val="20"/>
                <w:szCs w:val="22"/>
              </w:rPr>
            </w:pPr>
          </w:p>
          <w:p w14:paraId="45A99CA8"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16EBB6B2"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6BCC8016"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F5AB964"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7686EC4B"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123F794"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4BDDA5D5" w14:textId="77777777" w:rsidR="00EF488E" w:rsidRDefault="00EF488E" w:rsidP="00EF488E">
            <w:pPr>
              <w:pStyle w:val="LGTdoc0"/>
              <w:spacing w:afterLines="0" w:after="0" w:line="240" w:lineRule="auto"/>
              <w:rPr>
                <w:szCs w:val="22"/>
                <w:lang w:val="en-US"/>
              </w:rPr>
            </w:pPr>
          </w:p>
          <w:p w14:paraId="112FB7A5"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6EA4F18E"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48D3D2C4"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01497E8D"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7B88966D"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41FFBE12"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0B2BA244"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23FCC97F" w14:textId="77777777" w:rsidR="00EF488E" w:rsidRPr="0054579D" w:rsidRDefault="00EF488E" w:rsidP="00EF488E">
            <w:pPr>
              <w:pStyle w:val="LGTdoc0"/>
              <w:spacing w:afterLines="0" w:after="0" w:line="240" w:lineRule="auto"/>
              <w:rPr>
                <w:szCs w:val="22"/>
              </w:rPr>
            </w:pPr>
          </w:p>
          <w:p w14:paraId="33CAC8DB"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05884A7C"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589E311D"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47CF1CF8" w14:textId="77777777" w:rsidR="00EF488E" w:rsidRDefault="00EF488E" w:rsidP="00304F07">
            <w:pPr>
              <w:pStyle w:val="LGTdoc0"/>
              <w:spacing w:afterLines="0" w:after="0" w:line="240" w:lineRule="auto"/>
              <w:rPr>
                <w:szCs w:val="22"/>
                <w:lang w:val="en-US"/>
              </w:rPr>
            </w:pPr>
          </w:p>
          <w:p w14:paraId="6F974476" w14:textId="77777777" w:rsidR="009D29AD" w:rsidRPr="006B586F" w:rsidRDefault="009D29AD" w:rsidP="009D29AD">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192A5210"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079AF892"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5F3EBAD3"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04921CE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746C75A1"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7FE990E7"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3E68F204"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5B196648"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7875C865"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5995CEA4"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63253E78" w14:textId="77777777" w:rsidR="009D29AD" w:rsidRPr="006B586F" w:rsidRDefault="009D29AD" w:rsidP="009D29AD">
            <w:pPr>
              <w:widowControl/>
              <w:wordWrap/>
              <w:autoSpaceDE/>
              <w:autoSpaceDN/>
              <w:jc w:val="left"/>
              <w:rPr>
                <w:rFonts w:ascii="Times" w:hAnsi="Times"/>
                <w:kern w:val="0"/>
                <w:szCs w:val="28"/>
                <w:lang w:val="en-GB" w:eastAsia="x-none"/>
              </w:rPr>
            </w:pPr>
          </w:p>
          <w:p w14:paraId="26DA7A15" w14:textId="77777777" w:rsidR="009D29AD" w:rsidRPr="006B586F" w:rsidRDefault="009D29AD" w:rsidP="009D29AD">
            <w:pPr>
              <w:wordWrap/>
              <w:adjustRightInd w:val="0"/>
              <w:snapToGrid w:val="0"/>
              <w:contextualSpacing/>
              <w:rPr>
                <w:rFonts w:ascii="Times New Roman"/>
                <w:b/>
                <w:szCs w:val="22"/>
                <w:highlight w:val="darkYellow"/>
              </w:rPr>
            </w:pPr>
            <w:r w:rsidRPr="006B586F">
              <w:rPr>
                <w:rFonts w:ascii="Times New Roman"/>
                <w:b/>
                <w:szCs w:val="22"/>
                <w:highlight w:val="darkYellow"/>
              </w:rPr>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268A2E1B"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1E17774F"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0548DFB4"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57BAB33D" w14:textId="77777777" w:rsidR="009D29AD" w:rsidRPr="0078335A" w:rsidRDefault="009D29AD" w:rsidP="00304F07">
            <w:pPr>
              <w:pStyle w:val="LGTdoc0"/>
              <w:spacing w:afterLines="0" w:after="0" w:line="240" w:lineRule="auto"/>
              <w:rPr>
                <w:szCs w:val="22"/>
                <w:lang w:val="en-US"/>
              </w:rPr>
            </w:pPr>
          </w:p>
        </w:tc>
      </w:tr>
    </w:tbl>
    <w:p w14:paraId="7A422541"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569C340F"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70F1BF33" w14:textId="77777777" w:rsidR="00ED6A72" w:rsidRPr="006201DD" w:rsidRDefault="00ED6A72" w:rsidP="00D6301D">
      <w:pPr>
        <w:pStyle w:val="LGTdoc0"/>
        <w:spacing w:before="100" w:beforeAutospacing="1" w:afterLines="0" w:after="100" w:afterAutospacing="1" w:line="240" w:lineRule="atLeast"/>
        <w:contextualSpacing/>
        <w:rPr>
          <w:b/>
          <w:szCs w:val="22"/>
          <w:lang w:val="en-US"/>
        </w:rPr>
      </w:pPr>
    </w:p>
    <w:p w14:paraId="0C873B39" w14:textId="32A43B5A" w:rsidR="00ED6A72" w:rsidRDefault="00ED6A72" w:rsidP="00ED6A72">
      <w:pPr>
        <w:pStyle w:val="2"/>
      </w:pPr>
      <w:r>
        <w:t xml:space="preserve">Issue#2.1: </w:t>
      </w:r>
      <w:r w:rsidRPr="006B586F">
        <w:rPr>
          <w:rFonts w:hAnsi="Times"/>
          <w:szCs w:val="22"/>
          <w:lang w:val="en-GB" w:eastAsia="en-US"/>
        </w:rPr>
        <w:t>Details on the identification for a panel</w:t>
      </w:r>
    </w:p>
    <w:p w14:paraId="3AF7A311" w14:textId="77777777" w:rsidR="00ED6A72" w:rsidRPr="001422C6"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32861D27" w14:textId="77777777" w:rsidR="006A7F33" w:rsidRDefault="00ED6A72" w:rsidP="007D73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most of submitted Tdocs, it has been discussed on how to specify the identification for a panel to be used for indicating a specific UL transmission based on the agreement made in RAN1#96bis. At least for non-beam correspondence (NBC) UEs, multiple Tdocs including [2], </w:t>
      </w:r>
      <w:r w:rsidR="00846F97">
        <w:rPr>
          <w:szCs w:val="22"/>
          <w:lang w:val="en-US"/>
        </w:rPr>
        <w:t xml:space="preserve">[6], </w:t>
      </w:r>
      <w:r>
        <w:rPr>
          <w:szCs w:val="22"/>
          <w:lang w:val="en-US"/>
        </w:rPr>
        <w:t xml:space="preserve">[13], [15], </w:t>
      </w:r>
      <w:r w:rsidR="00846F97">
        <w:rPr>
          <w:szCs w:val="22"/>
          <w:lang w:val="en-US"/>
        </w:rPr>
        <w:t xml:space="preserve">[20], </w:t>
      </w:r>
      <w:r>
        <w:rPr>
          <w:szCs w:val="22"/>
          <w:lang w:val="en-US"/>
        </w:rPr>
        <w:t>[23], [26]</w:t>
      </w:r>
      <w:r w:rsidR="00846F97">
        <w:rPr>
          <w:szCs w:val="22"/>
          <w:lang w:val="en-US"/>
        </w:rPr>
        <w:t xml:space="preserve"> discussed to reuse a SRS resource set for an indicator for a panel.</w:t>
      </w:r>
      <w:r>
        <w:rPr>
          <w:szCs w:val="22"/>
          <w:lang w:val="en-US"/>
        </w:rPr>
        <w:t xml:space="preserve"> Also, in many Tdocs including [2], [4], [5], [11], [12], [14], [20], [21], [24], it is suggested that an ID for a panel should be included in DL beam reporting to assist gNB’s and UE’s alignment of panel usages on DL measurement and reporting, at least for beam correspondence (BC) UEs. </w:t>
      </w:r>
    </w:p>
    <w:p w14:paraId="4937A734" w14:textId="12CE4A94" w:rsidR="00ED6A72" w:rsidRDefault="00152A02" w:rsidP="007D73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To my understanding, there needs to be one </w:t>
      </w:r>
      <w:r w:rsidR="00244BE9">
        <w:rPr>
          <w:szCs w:val="22"/>
          <w:lang w:val="en-US"/>
        </w:rPr>
        <w:t xml:space="preserve">part </w:t>
      </w:r>
      <w:r>
        <w:rPr>
          <w:szCs w:val="22"/>
          <w:lang w:val="en-US"/>
        </w:rPr>
        <w:t>for gNB to gather panel-wise information/measurement, and another</w:t>
      </w:r>
      <w:r w:rsidR="00244BE9">
        <w:rPr>
          <w:szCs w:val="22"/>
          <w:lang w:val="en-US"/>
        </w:rPr>
        <w:t xml:space="preserve"> part</w:t>
      </w:r>
      <w:r>
        <w:rPr>
          <w:szCs w:val="22"/>
          <w:lang w:val="en-US"/>
        </w:rPr>
        <w:t xml:space="preserve"> for gNB to configure/indicate Tx panel based on the panel-wise information/measurement. In this regard, I’d like to propose</w:t>
      </w:r>
      <w:r w:rsidR="007D73CB">
        <w:rPr>
          <w:szCs w:val="22"/>
          <w:lang w:val="en-US"/>
        </w:rPr>
        <w:t xml:space="preserve"> to</w:t>
      </w:r>
      <w:r>
        <w:rPr>
          <w:szCs w:val="22"/>
          <w:lang w:val="en-US"/>
        </w:rPr>
        <w:t xml:space="preserve"> re-formulate the Alts in the previous agreement at RAN1</w:t>
      </w:r>
      <w:r w:rsidR="007D73CB" w:rsidRPr="007D73CB">
        <w:rPr>
          <w:szCs w:val="22"/>
          <w:lang w:val="en-US"/>
        </w:rPr>
        <w:t>#AH1901</w:t>
      </w:r>
      <w:r w:rsidR="007D73CB">
        <w:rPr>
          <w:szCs w:val="22"/>
          <w:lang w:val="en-US"/>
        </w:rPr>
        <w:t xml:space="preserve"> as follows</w:t>
      </w:r>
      <w:r w:rsidR="006A7F33">
        <w:rPr>
          <w:szCs w:val="22"/>
          <w:lang w:val="en-US"/>
        </w:rPr>
        <w:t>,</w:t>
      </w:r>
      <w:r w:rsidR="007D73CB">
        <w:rPr>
          <w:szCs w:val="22"/>
          <w:lang w:val="en-US"/>
        </w:rPr>
        <w:t xml:space="preserve"> to see the </w:t>
      </w:r>
      <w:r w:rsidR="00846F97">
        <w:rPr>
          <w:szCs w:val="22"/>
          <w:lang w:val="en-US"/>
        </w:rPr>
        <w:t xml:space="preserve">whole related procedures including </w:t>
      </w:r>
      <w:r w:rsidR="007D73CB">
        <w:rPr>
          <w:szCs w:val="22"/>
          <w:lang w:val="en-US"/>
        </w:rPr>
        <w:t>NBC</w:t>
      </w:r>
      <w:r w:rsidR="00846F97">
        <w:rPr>
          <w:szCs w:val="22"/>
          <w:lang w:val="en-US"/>
        </w:rPr>
        <w:t>/BC cases.</w:t>
      </w:r>
      <w:r w:rsidR="007D73CB">
        <w:rPr>
          <w:szCs w:val="22"/>
          <w:lang w:val="en-US"/>
        </w:rPr>
        <w:t xml:space="preserve"> Note that </w:t>
      </w:r>
      <w:r w:rsidR="00244BE9">
        <w:rPr>
          <w:szCs w:val="22"/>
          <w:lang w:val="en-US"/>
        </w:rPr>
        <w:t>Part</w:t>
      </w:r>
      <w:r w:rsidR="007D73CB">
        <w:rPr>
          <w:szCs w:val="22"/>
          <w:lang w:val="en-US"/>
        </w:rPr>
        <w:t xml:space="preserve">1 and </w:t>
      </w:r>
      <w:r w:rsidR="00244BE9">
        <w:rPr>
          <w:szCs w:val="22"/>
          <w:lang w:val="en-US"/>
        </w:rPr>
        <w:t>Part</w:t>
      </w:r>
      <w:r w:rsidR="007D73CB">
        <w:rPr>
          <w:szCs w:val="22"/>
          <w:lang w:val="en-US"/>
        </w:rPr>
        <w:t>2 below would eventually be independent features in specification.</w:t>
      </w:r>
    </w:p>
    <w:p w14:paraId="77166289" w14:textId="77777777" w:rsidR="00ED6A72" w:rsidRPr="007D73CB" w:rsidRDefault="00ED6A72" w:rsidP="00ED6A72">
      <w:pPr>
        <w:pStyle w:val="LGTdoc0"/>
        <w:spacing w:before="100" w:beforeAutospacing="1" w:afterLines="0" w:after="100" w:afterAutospacing="1" w:line="240" w:lineRule="atLeast"/>
        <w:contextualSpacing/>
        <w:rPr>
          <w:szCs w:val="22"/>
          <w:lang w:val="en-US"/>
        </w:rPr>
      </w:pPr>
    </w:p>
    <w:p w14:paraId="71038AC7" w14:textId="58F7B921" w:rsidR="00EF3D4E" w:rsidRDefault="00EF3D4E" w:rsidP="00041FE9">
      <w:pPr>
        <w:pStyle w:val="LGTdoc0"/>
        <w:spacing w:before="100" w:beforeAutospacing="1" w:afterLines="0" w:after="100" w:afterAutospacing="1" w:line="240" w:lineRule="atLeast"/>
        <w:contextualSpacing/>
        <w:rPr>
          <w:b/>
          <w:szCs w:val="22"/>
          <w:lang w:val="en-US"/>
        </w:rPr>
      </w:pPr>
      <w:r>
        <w:rPr>
          <w:b/>
          <w:szCs w:val="22"/>
          <w:lang w:val="en-US"/>
        </w:rPr>
        <w:t xml:space="preserve">Proposal: </w:t>
      </w:r>
    </w:p>
    <w:p w14:paraId="630D000A" w14:textId="08A54016" w:rsidR="00041FE9" w:rsidRDefault="00244BE9" w:rsidP="00041FE9">
      <w:pPr>
        <w:pStyle w:val="LGTdoc0"/>
        <w:spacing w:before="100" w:beforeAutospacing="1" w:afterLines="0" w:after="100" w:afterAutospacing="1" w:line="240" w:lineRule="atLeast"/>
        <w:contextualSpacing/>
        <w:rPr>
          <w:b/>
          <w:szCs w:val="22"/>
          <w:lang w:val="en-US"/>
        </w:rPr>
      </w:pPr>
      <w:r>
        <w:rPr>
          <w:b/>
          <w:szCs w:val="22"/>
          <w:lang w:val="en-US"/>
        </w:rPr>
        <w:t>Part1</w:t>
      </w:r>
      <w:r w:rsidR="00041FE9">
        <w:rPr>
          <w:b/>
          <w:szCs w:val="22"/>
          <w:lang w:val="en-US"/>
        </w:rPr>
        <w:t xml:space="preserve">) To support </w:t>
      </w:r>
      <w:r w:rsidR="00D80671">
        <w:rPr>
          <w:b/>
          <w:szCs w:val="22"/>
          <w:lang w:val="en-US"/>
        </w:rPr>
        <w:t xml:space="preserve">UE-panel differentiation </w:t>
      </w:r>
      <w:r w:rsidR="00041FE9">
        <w:rPr>
          <w:b/>
          <w:szCs w:val="22"/>
          <w:lang w:val="en-US"/>
        </w:rPr>
        <w:t>at gNB, support following functionalities</w:t>
      </w:r>
    </w:p>
    <w:p w14:paraId="391DB0E8" w14:textId="4000CA76" w:rsidR="00041FE9" w:rsidRDefault="00041FE9" w:rsidP="00EF3D4E">
      <w:pPr>
        <w:pStyle w:val="LGTdoc0"/>
        <w:numPr>
          <w:ilvl w:val="0"/>
          <w:numId w:val="30"/>
        </w:numPr>
        <w:spacing w:before="100" w:beforeAutospacing="1" w:afterLines="0" w:after="100" w:afterAutospacing="1" w:line="240" w:lineRule="atLeast"/>
        <w:contextualSpacing/>
        <w:rPr>
          <w:b/>
          <w:szCs w:val="22"/>
          <w:lang w:val="en-US"/>
        </w:rPr>
      </w:pPr>
      <w:r>
        <w:rPr>
          <w:b/>
          <w:szCs w:val="22"/>
          <w:lang w:val="en-US"/>
        </w:rPr>
        <w:t>(</w:t>
      </w:r>
      <w:r w:rsidR="00EF3D4E">
        <w:rPr>
          <w:b/>
          <w:szCs w:val="22"/>
          <w:lang w:val="en-US"/>
        </w:rPr>
        <w:t xml:space="preserve">At </w:t>
      </w:r>
      <w:r>
        <w:rPr>
          <w:b/>
          <w:szCs w:val="22"/>
          <w:lang w:val="en-US"/>
        </w:rPr>
        <w:t>least for non-BC UEs) SRS for BM is transmitted across activated panels</w:t>
      </w:r>
    </w:p>
    <w:p w14:paraId="43188B0C" w14:textId="2556A25D"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Alt1: </w:t>
      </w:r>
      <w:r w:rsidR="000F2FA8">
        <w:rPr>
          <w:rFonts w:hint="eastAsia"/>
          <w:b/>
          <w:szCs w:val="22"/>
          <w:lang w:val="en-US"/>
        </w:rPr>
        <w:t xml:space="preserve">For a given time-domain behavior, </w:t>
      </w:r>
      <w:r w:rsidR="009372A7">
        <w:rPr>
          <w:b/>
          <w:szCs w:val="22"/>
          <w:lang w:val="en-US"/>
        </w:rPr>
        <w:t>each</w:t>
      </w:r>
      <w:r>
        <w:rPr>
          <w:b/>
          <w:szCs w:val="22"/>
          <w:lang w:val="en-US"/>
        </w:rPr>
        <w:t xml:space="preserve"> SRS resource set</w:t>
      </w:r>
      <w:r w:rsidR="003A70E4" w:rsidRPr="003A70E4">
        <w:rPr>
          <w:b/>
          <w:szCs w:val="22"/>
          <w:lang w:val="en-US"/>
        </w:rPr>
        <w:t xml:space="preserve"> </w:t>
      </w:r>
      <w:r w:rsidR="003A70E4">
        <w:rPr>
          <w:b/>
          <w:szCs w:val="22"/>
          <w:lang w:val="en-US"/>
        </w:rPr>
        <w:t>for BM</w:t>
      </w:r>
      <w:r>
        <w:rPr>
          <w:b/>
          <w:szCs w:val="22"/>
          <w:lang w:val="en-US"/>
        </w:rPr>
        <w:t xml:space="preserve"> is mapped to </w:t>
      </w:r>
      <w:r w:rsidR="009372A7">
        <w:rPr>
          <w:b/>
          <w:szCs w:val="22"/>
          <w:lang w:val="en-US"/>
        </w:rPr>
        <w:t>each</w:t>
      </w:r>
      <w:r>
        <w:rPr>
          <w:b/>
          <w:szCs w:val="22"/>
          <w:lang w:val="en-US"/>
        </w:rPr>
        <w:t xml:space="preserve"> Tx panel</w:t>
      </w:r>
      <w:r w:rsidR="009372A7">
        <w:rPr>
          <w:b/>
          <w:szCs w:val="22"/>
          <w:lang w:val="en-US"/>
        </w:rPr>
        <w:t xml:space="preserve"> </w:t>
      </w:r>
    </w:p>
    <w:p w14:paraId="3544C68A" w14:textId="6749F3CC" w:rsidR="00D80671" w:rsidRDefault="00D80671" w:rsidP="0095408F">
      <w:pPr>
        <w:pStyle w:val="LGTdoc0"/>
        <w:numPr>
          <w:ilvl w:val="2"/>
          <w:numId w:val="30"/>
        </w:numPr>
        <w:spacing w:before="100" w:beforeAutospacing="1" w:afterLines="0" w:after="100" w:afterAutospacing="1" w:line="240" w:lineRule="atLeast"/>
        <w:contextualSpacing/>
        <w:rPr>
          <w:b/>
          <w:szCs w:val="22"/>
          <w:lang w:val="en-US"/>
        </w:rPr>
      </w:pPr>
      <w:r w:rsidRPr="00D80671">
        <w:rPr>
          <w:b/>
          <w:szCs w:val="22"/>
          <w:lang w:val="en-US"/>
        </w:rPr>
        <w:t xml:space="preserve">If multiple SRS resource sets for BM </w:t>
      </w:r>
      <w:r>
        <w:rPr>
          <w:b/>
          <w:szCs w:val="22"/>
          <w:lang w:val="en-US"/>
        </w:rPr>
        <w:t>are</w:t>
      </w:r>
      <w:r w:rsidRPr="00D80671">
        <w:rPr>
          <w:b/>
          <w:szCs w:val="22"/>
          <w:lang w:val="en-US"/>
        </w:rPr>
        <w:t xml:space="preserve"> configured </w:t>
      </w:r>
      <w:r>
        <w:rPr>
          <w:b/>
          <w:szCs w:val="22"/>
          <w:lang w:val="en-US"/>
        </w:rPr>
        <w:t>with the</w:t>
      </w:r>
      <w:r w:rsidRPr="00D80671">
        <w:rPr>
          <w:b/>
          <w:szCs w:val="22"/>
          <w:lang w:val="en-US"/>
        </w:rPr>
        <w:t xml:space="preserve"> same </w:t>
      </w:r>
      <w:r w:rsidR="000F2FA8" w:rsidRPr="00D80671">
        <w:rPr>
          <w:b/>
          <w:szCs w:val="22"/>
          <w:lang w:val="en-US"/>
        </w:rPr>
        <w:t>time</w:t>
      </w:r>
      <w:r w:rsidR="000F2FA8">
        <w:rPr>
          <w:b/>
          <w:szCs w:val="22"/>
          <w:lang w:val="en-US"/>
        </w:rPr>
        <w:t>-</w:t>
      </w:r>
      <w:r w:rsidRPr="00D80671">
        <w:rPr>
          <w:b/>
          <w:szCs w:val="22"/>
          <w:lang w:val="en-US"/>
        </w:rPr>
        <w:t>domain behavior, gNB can assume that different SRS resource set is transmitted from different UE Tx panel.</w:t>
      </w:r>
    </w:p>
    <w:p w14:paraId="08741E59" w14:textId="726515E2" w:rsidR="00CC1E75" w:rsidRPr="000A5568" w:rsidRDefault="00CC1E75" w:rsidP="00CC1E75">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 (</w:t>
      </w:r>
      <w:r w:rsidR="000177E0">
        <w:rPr>
          <w:szCs w:val="22"/>
          <w:lang w:val="en-US"/>
        </w:rPr>
        <w:t>6</w:t>
      </w:r>
      <w:r>
        <w:rPr>
          <w:szCs w:val="22"/>
          <w:lang w:val="en-US"/>
        </w:rPr>
        <w:t xml:space="preserve"> companies): </w:t>
      </w:r>
      <w:r>
        <w:rPr>
          <w:rFonts w:hint="eastAsia"/>
          <w:szCs w:val="22"/>
          <w:lang w:val="en-US"/>
        </w:rPr>
        <w:t>OPPO,</w:t>
      </w:r>
      <w:r>
        <w:rPr>
          <w:szCs w:val="22"/>
          <w:lang w:val="en-US"/>
        </w:rPr>
        <w:t xml:space="preserve"> </w:t>
      </w:r>
      <w:r>
        <w:rPr>
          <w:rFonts w:hint="eastAsia"/>
          <w:szCs w:val="22"/>
          <w:lang w:val="en-US"/>
        </w:rPr>
        <w:t xml:space="preserve">Sony, </w:t>
      </w:r>
      <w:r>
        <w:rPr>
          <w:szCs w:val="22"/>
          <w:lang w:val="en-US"/>
        </w:rPr>
        <w:t>Qualcomm, APT</w:t>
      </w:r>
      <w:r w:rsidR="009D305E">
        <w:rPr>
          <w:szCs w:val="22"/>
          <w:lang w:val="en-US"/>
        </w:rPr>
        <w:t xml:space="preserve">, vivo, </w:t>
      </w:r>
      <w:r w:rsidR="00531AEA">
        <w:rPr>
          <w:szCs w:val="22"/>
        </w:rPr>
        <w:t>Fraunhofer</w:t>
      </w:r>
    </w:p>
    <w:p w14:paraId="1F9B323D" w14:textId="550A2479"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Alt2: a </w:t>
      </w:r>
      <w:r w:rsidR="00AF6389">
        <w:rPr>
          <w:b/>
          <w:szCs w:val="22"/>
          <w:lang w:val="en-US"/>
        </w:rPr>
        <w:t xml:space="preserve">new </w:t>
      </w:r>
      <w:r>
        <w:rPr>
          <w:b/>
          <w:szCs w:val="22"/>
          <w:lang w:val="en-US"/>
        </w:rPr>
        <w:t xml:space="preserve">panel-specific ID is </w:t>
      </w:r>
      <w:r w:rsidR="009372A7">
        <w:rPr>
          <w:b/>
          <w:szCs w:val="22"/>
          <w:lang w:val="en-US"/>
        </w:rPr>
        <w:t>configur</w:t>
      </w:r>
      <w:r>
        <w:rPr>
          <w:b/>
          <w:szCs w:val="22"/>
          <w:lang w:val="en-US"/>
        </w:rPr>
        <w:t>ed to</w:t>
      </w:r>
      <w:r w:rsidR="003A70E4">
        <w:rPr>
          <w:b/>
          <w:szCs w:val="22"/>
          <w:lang w:val="en-US"/>
        </w:rPr>
        <w:t xml:space="preserve"> </w:t>
      </w:r>
      <w:r w:rsidR="009372A7">
        <w:rPr>
          <w:b/>
          <w:szCs w:val="22"/>
          <w:lang w:val="en-US"/>
        </w:rPr>
        <w:t>each</w:t>
      </w:r>
      <w:r>
        <w:rPr>
          <w:b/>
          <w:szCs w:val="22"/>
          <w:lang w:val="en-US"/>
        </w:rPr>
        <w:t xml:space="preserve"> SRS resource </w:t>
      </w:r>
      <w:r w:rsidR="003A70E4">
        <w:rPr>
          <w:b/>
          <w:szCs w:val="22"/>
          <w:lang w:val="en-US"/>
        </w:rPr>
        <w:t xml:space="preserve">or </w:t>
      </w:r>
      <w:r w:rsidR="009372A7">
        <w:rPr>
          <w:b/>
          <w:szCs w:val="22"/>
          <w:lang w:val="en-US"/>
        </w:rPr>
        <w:t xml:space="preserve">each </w:t>
      </w:r>
      <w:r w:rsidR="003A70E4">
        <w:rPr>
          <w:b/>
          <w:szCs w:val="22"/>
          <w:lang w:val="en-US"/>
        </w:rPr>
        <w:t>SRS resource set</w:t>
      </w:r>
    </w:p>
    <w:p w14:paraId="573C023D" w14:textId="57FBB195" w:rsidR="00CC1E75" w:rsidRPr="00612DBE" w:rsidRDefault="00CC1E75" w:rsidP="00CC1E75">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 (</w:t>
      </w:r>
      <w:r w:rsidR="000E2261">
        <w:rPr>
          <w:szCs w:val="22"/>
          <w:lang w:val="en-US"/>
        </w:rPr>
        <w:t>10</w:t>
      </w:r>
      <w:r>
        <w:rPr>
          <w:szCs w:val="22"/>
          <w:lang w:val="en-US"/>
        </w:rPr>
        <w:t xml:space="preserve"> companies): LGE, Intel, ZTE, </w:t>
      </w:r>
      <w:r>
        <w:rPr>
          <w:szCs w:val="22"/>
        </w:rPr>
        <w:t xml:space="preserve">Panasonic, </w:t>
      </w:r>
      <w:r w:rsidRPr="00B77AC5">
        <w:rPr>
          <w:szCs w:val="22"/>
        </w:rPr>
        <w:t>Lenovo, Motorola Mobility</w:t>
      </w:r>
      <w:r>
        <w:rPr>
          <w:szCs w:val="22"/>
        </w:rPr>
        <w:t xml:space="preserve">, Nokia, Mitsubishi Electric, </w:t>
      </w:r>
      <w:r w:rsidRPr="00B7479B">
        <w:rPr>
          <w:szCs w:val="22"/>
        </w:rPr>
        <w:t>Huawei, HiSilicon</w:t>
      </w:r>
      <w:r>
        <w:rPr>
          <w:szCs w:val="22"/>
        </w:rPr>
        <w:t xml:space="preserve">, </w:t>
      </w:r>
    </w:p>
    <w:p w14:paraId="546C84A9" w14:textId="342EB11B" w:rsidR="00041FE9" w:rsidRDefault="00CC1E75" w:rsidP="00CC1E75">
      <w:pPr>
        <w:pStyle w:val="LGTdoc0"/>
        <w:numPr>
          <w:ilvl w:val="0"/>
          <w:numId w:val="30"/>
        </w:numPr>
        <w:spacing w:before="100" w:beforeAutospacing="1" w:afterLines="0" w:after="100" w:afterAutospacing="1" w:line="240" w:lineRule="atLeast"/>
        <w:contextualSpacing/>
        <w:rPr>
          <w:b/>
          <w:szCs w:val="22"/>
          <w:lang w:val="en-US"/>
        </w:rPr>
      </w:pPr>
      <w:r>
        <w:rPr>
          <w:b/>
          <w:szCs w:val="22"/>
          <w:lang w:val="en-US"/>
        </w:rPr>
        <w:t xml:space="preserve"> </w:t>
      </w:r>
      <w:r w:rsidR="00041FE9">
        <w:rPr>
          <w:b/>
          <w:szCs w:val="22"/>
          <w:lang w:val="en-US"/>
        </w:rPr>
        <w:t>(</w:t>
      </w:r>
      <w:r w:rsidR="00EF3D4E">
        <w:rPr>
          <w:b/>
          <w:szCs w:val="22"/>
          <w:lang w:val="en-US"/>
        </w:rPr>
        <w:t xml:space="preserve">For </w:t>
      </w:r>
      <w:r w:rsidR="00041FE9">
        <w:rPr>
          <w:b/>
          <w:szCs w:val="22"/>
          <w:lang w:val="en-US"/>
        </w:rPr>
        <w:t>BC UEs) UE panel information is reported by UE during DL beam management</w:t>
      </w:r>
    </w:p>
    <w:p w14:paraId="622A3670" w14:textId="190E7DD0"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Alt1: for DL beam reporting, a SRS resource set ID </w:t>
      </w:r>
      <w:r w:rsidR="003A70E4">
        <w:rPr>
          <w:b/>
          <w:szCs w:val="22"/>
          <w:lang w:val="en-US"/>
        </w:rPr>
        <w:t xml:space="preserve">for BM </w:t>
      </w:r>
      <w:r>
        <w:rPr>
          <w:b/>
          <w:szCs w:val="22"/>
          <w:lang w:val="en-US"/>
        </w:rPr>
        <w:t xml:space="preserve">is reported together with CRI/SSBRI </w:t>
      </w:r>
    </w:p>
    <w:p w14:paraId="1463CA1F" w14:textId="405A05E1" w:rsidR="000E2261" w:rsidRPr="000A5568" w:rsidRDefault="000E2261" w:rsidP="000E2261">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 (</w:t>
      </w:r>
      <w:r w:rsidR="00531AEA">
        <w:rPr>
          <w:szCs w:val="22"/>
          <w:lang w:val="en-US"/>
        </w:rPr>
        <w:t>5</w:t>
      </w:r>
      <w:r>
        <w:rPr>
          <w:szCs w:val="22"/>
          <w:lang w:val="en-US"/>
        </w:rPr>
        <w:t xml:space="preserve"> companies): </w:t>
      </w:r>
      <w:r>
        <w:rPr>
          <w:rFonts w:hint="eastAsia"/>
          <w:szCs w:val="22"/>
          <w:lang w:val="en-US"/>
        </w:rPr>
        <w:t>OPPO,</w:t>
      </w:r>
      <w:r>
        <w:rPr>
          <w:szCs w:val="22"/>
          <w:lang w:val="en-US"/>
        </w:rPr>
        <w:t xml:space="preserve"> Qualcomm, APT</w:t>
      </w:r>
      <w:r w:rsidR="009D305E">
        <w:rPr>
          <w:szCs w:val="22"/>
          <w:lang w:val="en-US"/>
        </w:rPr>
        <w:t xml:space="preserve">, vivo, </w:t>
      </w:r>
      <w:r w:rsidR="00531AEA">
        <w:rPr>
          <w:szCs w:val="22"/>
        </w:rPr>
        <w:t>Fraunhofer</w:t>
      </w:r>
    </w:p>
    <w:p w14:paraId="0FD0B2EA" w14:textId="3090C6BC"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Alt2: for DL beam reporting, a </w:t>
      </w:r>
      <w:r w:rsidR="00AF6389">
        <w:rPr>
          <w:b/>
          <w:szCs w:val="22"/>
          <w:lang w:val="en-US"/>
        </w:rPr>
        <w:t xml:space="preserve">new </w:t>
      </w:r>
      <w:r>
        <w:rPr>
          <w:b/>
          <w:szCs w:val="22"/>
          <w:lang w:val="en-US"/>
        </w:rPr>
        <w:t>panel-specific ID is reported together with CRI/SSBRI</w:t>
      </w:r>
    </w:p>
    <w:p w14:paraId="1BEAEC63" w14:textId="77777777" w:rsidR="000E2261" w:rsidRPr="00612DBE" w:rsidRDefault="000E2261" w:rsidP="000E2261">
      <w:pPr>
        <w:pStyle w:val="LGTdoc0"/>
        <w:numPr>
          <w:ilvl w:val="2"/>
          <w:numId w:val="30"/>
        </w:numPr>
        <w:spacing w:before="100" w:beforeAutospacing="1" w:afterLines="0" w:after="100" w:afterAutospacing="1" w:line="240" w:lineRule="atLeast"/>
        <w:contextualSpacing/>
        <w:rPr>
          <w:szCs w:val="22"/>
          <w:lang w:val="en-US"/>
        </w:rPr>
      </w:pPr>
      <w:r>
        <w:rPr>
          <w:szCs w:val="22"/>
          <w:lang w:val="en-US"/>
        </w:rPr>
        <w:t xml:space="preserve">Support (10 companies): LGE, Intel, ZTE, </w:t>
      </w:r>
      <w:r>
        <w:rPr>
          <w:szCs w:val="22"/>
        </w:rPr>
        <w:t xml:space="preserve">Panasonic, </w:t>
      </w:r>
      <w:r w:rsidRPr="00B77AC5">
        <w:rPr>
          <w:szCs w:val="22"/>
        </w:rPr>
        <w:t>Lenovo, Motorola Mobility</w:t>
      </w:r>
      <w:r>
        <w:rPr>
          <w:szCs w:val="22"/>
        </w:rPr>
        <w:t xml:space="preserve">, Nokia, Mitsubishi Electric, </w:t>
      </w:r>
      <w:r w:rsidRPr="00B7479B">
        <w:rPr>
          <w:szCs w:val="22"/>
        </w:rPr>
        <w:t>Huawei, HiSilicon</w:t>
      </w:r>
      <w:r>
        <w:rPr>
          <w:szCs w:val="22"/>
        </w:rPr>
        <w:t xml:space="preserve">, </w:t>
      </w:r>
    </w:p>
    <w:p w14:paraId="7B727BA5" w14:textId="0A243BCA" w:rsidR="00D80671" w:rsidRDefault="00D80671" w:rsidP="00D80671">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Alt3: No support of enhancement on DL beam reporting in which UE panel-related information is also reported.</w:t>
      </w:r>
    </w:p>
    <w:p w14:paraId="3C98F246" w14:textId="65A0F23D" w:rsidR="00B7479B" w:rsidRPr="00B7479B" w:rsidRDefault="000E2261" w:rsidP="00B7479B">
      <w:pPr>
        <w:pStyle w:val="LGTdoc0"/>
        <w:numPr>
          <w:ilvl w:val="2"/>
          <w:numId w:val="30"/>
        </w:numPr>
        <w:spacing w:before="100" w:beforeAutospacing="1" w:afterLines="0" w:after="100" w:afterAutospacing="1" w:line="240" w:lineRule="atLeast"/>
        <w:contextualSpacing/>
        <w:rPr>
          <w:szCs w:val="22"/>
          <w:lang w:val="en-US"/>
        </w:rPr>
      </w:pPr>
      <w:r>
        <w:rPr>
          <w:szCs w:val="22"/>
          <w:lang w:val="en-US"/>
        </w:rPr>
        <w:t xml:space="preserve">Support (2 companies): </w:t>
      </w:r>
      <w:r w:rsidR="00CC1E75">
        <w:rPr>
          <w:szCs w:val="22"/>
          <w:lang w:val="en-US"/>
        </w:rPr>
        <w:t>CATT, Sony</w:t>
      </w:r>
    </w:p>
    <w:p w14:paraId="1FE310B3" w14:textId="6DB3114F" w:rsidR="00041FE9" w:rsidRDefault="00244BE9" w:rsidP="00041FE9">
      <w:pPr>
        <w:pStyle w:val="LGTdoc0"/>
        <w:spacing w:before="100" w:beforeAutospacing="1" w:afterLines="0" w:after="100" w:afterAutospacing="1" w:line="240" w:lineRule="atLeast"/>
        <w:contextualSpacing/>
        <w:rPr>
          <w:b/>
          <w:szCs w:val="22"/>
          <w:lang w:val="en-US"/>
        </w:rPr>
      </w:pPr>
      <w:r>
        <w:rPr>
          <w:b/>
          <w:szCs w:val="22"/>
          <w:lang w:val="en-US"/>
        </w:rPr>
        <w:t>Part2</w:t>
      </w:r>
      <w:r w:rsidR="00041FE9">
        <w:rPr>
          <w:b/>
          <w:szCs w:val="22"/>
          <w:lang w:val="en-US"/>
        </w:rPr>
        <w:t>) gNB configures/indicates Tx panel for PUCCH and SRS for CB/non-CB/AS</w:t>
      </w:r>
      <w:r w:rsidR="00EF3D4E">
        <w:rPr>
          <w:b/>
          <w:szCs w:val="22"/>
          <w:lang w:val="en-US"/>
        </w:rPr>
        <w:t>,</w:t>
      </w:r>
      <w:r w:rsidR="00041FE9">
        <w:rPr>
          <w:b/>
          <w:szCs w:val="22"/>
          <w:lang w:val="en-US"/>
        </w:rPr>
        <w:t xml:space="preserve"> via</w:t>
      </w:r>
    </w:p>
    <w:p w14:paraId="650461E4" w14:textId="27203CE8" w:rsidR="00041FE9" w:rsidRDefault="00041FE9"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AltA: SRS resource set ID</w:t>
      </w:r>
      <w:r w:rsidR="003A70E4">
        <w:rPr>
          <w:b/>
          <w:szCs w:val="22"/>
          <w:lang w:val="en-US"/>
        </w:rPr>
        <w:t xml:space="preserve"> for BM</w:t>
      </w:r>
      <w:r w:rsidR="00305497">
        <w:rPr>
          <w:b/>
          <w:szCs w:val="22"/>
          <w:lang w:val="en-US"/>
        </w:rPr>
        <w:t xml:space="preserve"> (if Alt1 is supported)</w:t>
      </w:r>
      <w:r>
        <w:rPr>
          <w:b/>
          <w:szCs w:val="22"/>
          <w:lang w:val="en-US"/>
        </w:rPr>
        <w:t xml:space="preserve"> or a panel-specific ID</w:t>
      </w:r>
      <w:r w:rsidR="00305497">
        <w:rPr>
          <w:b/>
          <w:szCs w:val="22"/>
          <w:lang w:val="en-US"/>
        </w:rPr>
        <w:t xml:space="preserve"> (if Alt2 is supported)</w:t>
      </w:r>
      <w:r>
        <w:rPr>
          <w:b/>
          <w:szCs w:val="22"/>
          <w:lang w:val="en-US"/>
        </w:rPr>
        <w:t xml:space="preserve"> is configured </w:t>
      </w:r>
      <w:r w:rsidRPr="006A7F33">
        <w:rPr>
          <w:b/>
          <w:szCs w:val="22"/>
          <w:u w:val="single"/>
          <w:lang w:val="en-US"/>
        </w:rPr>
        <w:t>in spatial relation info</w:t>
      </w:r>
      <w:r>
        <w:rPr>
          <w:b/>
          <w:szCs w:val="22"/>
          <w:lang w:val="en-US"/>
        </w:rPr>
        <w:t xml:space="preserve"> for PUCCH and SRS for CB/non-CB/AS</w:t>
      </w:r>
    </w:p>
    <w:p w14:paraId="2A1929D9" w14:textId="0BEBEAD0"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Support (2 companies): </w:t>
      </w:r>
      <w:r>
        <w:rPr>
          <w:rFonts w:eastAsiaTheme="minorEastAsia"/>
          <w:szCs w:val="22"/>
          <w:lang w:val="en-US" w:eastAsia="zh-CN"/>
        </w:rPr>
        <w:t xml:space="preserve">Intel, </w:t>
      </w:r>
      <w:r>
        <w:rPr>
          <w:rFonts w:eastAsiaTheme="minorEastAsia" w:hint="eastAsia"/>
          <w:szCs w:val="22"/>
          <w:lang w:val="en-US" w:eastAsia="zh-CN"/>
        </w:rPr>
        <w:t>Z</w:t>
      </w:r>
      <w:r>
        <w:rPr>
          <w:rFonts w:eastAsiaTheme="minorEastAsia"/>
          <w:szCs w:val="22"/>
          <w:lang w:val="en-US" w:eastAsia="zh-CN"/>
        </w:rPr>
        <w:t>TE,</w:t>
      </w:r>
    </w:p>
    <w:p w14:paraId="742C50E0" w14:textId="6C17C0DE" w:rsidR="00041FE9" w:rsidRDefault="00041FE9"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AltB: SRS resource set ID </w:t>
      </w:r>
      <w:r w:rsidR="003A70E4">
        <w:rPr>
          <w:b/>
          <w:szCs w:val="22"/>
          <w:lang w:val="en-US"/>
        </w:rPr>
        <w:t xml:space="preserve">for BM </w:t>
      </w:r>
      <w:r w:rsidR="00305497">
        <w:rPr>
          <w:b/>
          <w:szCs w:val="22"/>
          <w:lang w:val="en-US"/>
        </w:rPr>
        <w:t xml:space="preserve">(if Alt1 is supported) </w:t>
      </w:r>
      <w:r>
        <w:rPr>
          <w:b/>
          <w:szCs w:val="22"/>
          <w:lang w:val="en-US"/>
        </w:rPr>
        <w:t xml:space="preserve">or a panel-specific ID </w:t>
      </w:r>
      <w:r w:rsidR="00305497">
        <w:rPr>
          <w:b/>
          <w:szCs w:val="22"/>
          <w:lang w:val="en-US"/>
        </w:rPr>
        <w:t xml:space="preserve">(if Alt2 is supported) </w:t>
      </w:r>
      <w:r>
        <w:rPr>
          <w:b/>
          <w:szCs w:val="22"/>
          <w:lang w:val="en-US"/>
        </w:rPr>
        <w:t xml:space="preserve">is configured </w:t>
      </w:r>
      <w:r w:rsidRPr="006A7F33">
        <w:rPr>
          <w:b/>
          <w:szCs w:val="22"/>
          <w:u w:val="single"/>
          <w:lang w:val="en-US"/>
        </w:rPr>
        <w:t>in the target PUCCH resource and SRS resource</w:t>
      </w:r>
      <w:r>
        <w:rPr>
          <w:b/>
          <w:szCs w:val="22"/>
          <w:lang w:val="en-US"/>
        </w:rPr>
        <w:t xml:space="preserve"> for CB/non-CB/AS</w:t>
      </w:r>
    </w:p>
    <w:p w14:paraId="22673643" w14:textId="32863D55"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Support (4 companies): </w:t>
      </w:r>
      <w:r w:rsidRPr="00612DBE">
        <w:rPr>
          <w:szCs w:val="22"/>
          <w:lang w:val="en-US"/>
        </w:rPr>
        <w:t>LGE</w:t>
      </w:r>
      <w:r>
        <w:rPr>
          <w:szCs w:val="22"/>
          <w:lang w:val="en-US"/>
        </w:rPr>
        <w:t xml:space="preserve">, </w:t>
      </w:r>
      <w:r>
        <w:rPr>
          <w:szCs w:val="22"/>
        </w:rPr>
        <w:t>Panasonic, Lenovo, Motorola Mobility,</w:t>
      </w:r>
    </w:p>
    <w:p w14:paraId="1866F465" w14:textId="40BA8362" w:rsidR="00D80671" w:rsidRDefault="00D80671"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AltC: Panel is implicitly identified by spatial relation info for PUCCH and SRS for CB/non-CB/AS with no additional configuration.</w:t>
      </w:r>
    </w:p>
    <w:p w14:paraId="6C99664E" w14:textId="1272428C"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 (</w:t>
      </w:r>
      <w:r w:rsidR="000177E0">
        <w:rPr>
          <w:szCs w:val="22"/>
          <w:lang w:val="en-US"/>
        </w:rPr>
        <w:t>6</w:t>
      </w:r>
      <w:r>
        <w:rPr>
          <w:szCs w:val="22"/>
          <w:lang w:val="en-US"/>
        </w:rPr>
        <w:t xml:space="preserve"> companies): </w:t>
      </w:r>
      <w:r>
        <w:rPr>
          <w:rFonts w:eastAsiaTheme="minorEastAsia"/>
          <w:szCs w:val="22"/>
          <w:lang w:val="en-US" w:eastAsia="zh-CN"/>
        </w:rPr>
        <w:t>OPPO</w:t>
      </w:r>
      <w:r>
        <w:rPr>
          <w:szCs w:val="22"/>
          <w:lang w:val="en-US"/>
        </w:rPr>
        <w:t>, Qualcomm, APT</w:t>
      </w:r>
      <w:r w:rsidR="009D305E">
        <w:rPr>
          <w:szCs w:val="22"/>
          <w:lang w:val="en-US"/>
        </w:rPr>
        <w:t xml:space="preserve">, vivo, </w:t>
      </w:r>
      <w:r w:rsidR="00531AEA">
        <w:rPr>
          <w:szCs w:val="22"/>
        </w:rPr>
        <w:t>Fraunhofer</w:t>
      </w:r>
      <w:r w:rsidR="000177E0">
        <w:rPr>
          <w:szCs w:val="22"/>
        </w:rPr>
        <w:t xml:space="preserve">, </w:t>
      </w:r>
      <w:r w:rsidR="000177E0">
        <w:rPr>
          <w:rFonts w:hint="eastAsia"/>
          <w:szCs w:val="22"/>
        </w:rPr>
        <w:t>CATT</w:t>
      </w:r>
    </w:p>
    <w:p w14:paraId="0F7FD12D" w14:textId="77777777" w:rsidR="009372A7" w:rsidRPr="00531AEA" w:rsidRDefault="009372A7" w:rsidP="009372A7">
      <w:pPr>
        <w:pStyle w:val="LGTdoc0"/>
        <w:spacing w:before="100" w:beforeAutospacing="1" w:afterLines="0" w:after="100" w:afterAutospacing="1" w:line="240" w:lineRule="atLeast"/>
        <w:contextualSpacing/>
        <w:rPr>
          <w:b/>
          <w:szCs w:val="22"/>
          <w:lang w:val="en-US"/>
        </w:rPr>
      </w:pPr>
    </w:p>
    <w:p w14:paraId="4E6F720E" w14:textId="77777777" w:rsidR="00D6301D" w:rsidRPr="00BC3067" w:rsidRDefault="00D6301D" w:rsidP="00D6301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6301D" w:rsidRPr="00E14952" w14:paraId="40022002" w14:textId="77777777" w:rsidTr="003515F0">
        <w:tc>
          <w:tcPr>
            <w:tcW w:w="2080" w:type="dxa"/>
            <w:shd w:val="clear" w:color="auto" w:fill="auto"/>
          </w:tcPr>
          <w:p w14:paraId="247763BF" w14:textId="664EEEAC" w:rsidR="00D6301D" w:rsidRDefault="00305497" w:rsidP="003515F0">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7D271738" w14:textId="70DEAF78" w:rsidR="00D6301D" w:rsidRDefault="00305497" w:rsidP="003515F0">
            <w:pPr>
              <w:wordWrap/>
              <w:adjustRightInd w:val="0"/>
              <w:snapToGrid w:val="0"/>
              <w:rPr>
                <w:rFonts w:ascii="Times New Roman"/>
                <w:sz w:val="22"/>
                <w:szCs w:val="22"/>
                <w:lang w:val="en-GB"/>
              </w:rPr>
            </w:pPr>
            <w:r>
              <w:rPr>
                <w:rFonts w:ascii="Times New Roman" w:hint="eastAsia"/>
                <w:sz w:val="22"/>
                <w:szCs w:val="22"/>
                <w:lang w:val="en-GB"/>
              </w:rPr>
              <w:t xml:space="preserve">For </w:t>
            </w:r>
            <w:r w:rsidR="00476F1B">
              <w:rPr>
                <w:rFonts w:ascii="Times New Roman" w:hint="eastAsia"/>
                <w:sz w:val="22"/>
                <w:szCs w:val="22"/>
                <w:lang w:val="en-GB"/>
              </w:rPr>
              <w:t>Part</w:t>
            </w:r>
            <w:r>
              <w:rPr>
                <w:rFonts w:ascii="Times New Roman" w:hint="eastAsia"/>
                <w:sz w:val="22"/>
                <w:szCs w:val="22"/>
                <w:lang w:val="en-GB"/>
              </w:rPr>
              <w:t xml:space="preserve">1, </w:t>
            </w:r>
            <w:r>
              <w:rPr>
                <w:rFonts w:ascii="Times New Roman"/>
                <w:sz w:val="22"/>
                <w:szCs w:val="22"/>
                <w:lang w:val="en-GB"/>
              </w:rPr>
              <w:t>we think that there is no big technical difference between Alt1 and Alt2. F</w:t>
            </w:r>
            <w:r w:rsidRPr="00305497">
              <w:rPr>
                <w:rFonts w:ascii="Times New Roman"/>
                <w:sz w:val="22"/>
                <w:szCs w:val="22"/>
                <w:lang w:val="en-GB"/>
              </w:rPr>
              <w:t>or commonality for BC and non-BC UEs</w:t>
            </w:r>
            <w:r>
              <w:rPr>
                <w:rFonts w:ascii="Times New Roman"/>
                <w:sz w:val="22"/>
                <w:szCs w:val="22"/>
                <w:lang w:val="en-GB"/>
              </w:rPr>
              <w:t>,</w:t>
            </w:r>
            <w:r w:rsidRPr="00305497">
              <w:rPr>
                <w:rFonts w:ascii="Times New Roman"/>
                <w:sz w:val="22"/>
                <w:szCs w:val="22"/>
                <w:lang w:val="en-GB"/>
              </w:rPr>
              <w:t xml:space="preserve"> and considering potential impacts on other aspects</w:t>
            </w:r>
            <w:r>
              <w:rPr>
                <w:rFonts w:ascii="Times New Roman"/>
                <w:sz w:val="22"/>
                <w:szCs w:val="22"/>
                <w:lang w:val="en-GB"/>
              </w:rPr>
              <w:t xml:space="preserve"> and future extension, we prefer Alt2.</w:t>
            </w:r>
          </w:p>
          <w:p w14:paraId="673A51E1" w14:textId="77777777" w:rsidR="00305497" w:rsidRPr="00305497" w:rsidRDefault="00305497" w:rsidP="003515F0">
            <w:pPr>
              <w:wordWrap/>
              <w:adjustRightInd w:val="0"/>
              <w:snapToGrid w:val="0"/>
              <w:rPr>
                <w:rFonts w:ascii="Times New Roman"/>
                <w:sz w:val="22"/>
                <w:szCs w:val="22"/>
                <w:lang w:val="en-GB"/>
              </w:rPr>
            </w:pPr>
          </w:p>
          <w:p w14:paraId="133A5601" w14:textId="29FE8223" w:rsidR="00305497" w:rsidRDefault="00305497" w:rsidP="003515F0">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2, we slightly prefer AltB because </w:t>
            </w:r>
            <w:r w:rsidRPr="00305497">
              <w:rPr>
                <w:rFonts w:ascii="Times New Roman"/>
                <w:sz w:val="22"/>
                <w:szCs w:val="22"/>
                <w:lang w:val="en-GB"/>
              </w:rPr>
              <w:t>AltA has limitations to share a same DL RS for multiple UE Tx panels</w:t>
            </w:r>
            <w:r>
              <w:rPr>
                <w:rFonts w:ascii="Times New Roman"/>
                <w:sz w:val="22"/>
                <w:szCs w:val="22"/>
                <w:lang w:val="en-GB"/>
              </w:rPr>
              <w:t xml:space="preserve"> as explained in our contribution </w:t>
            </w:r>
            <w:r w:rsidR="00152A02">
              <w:rPr>
                <w:rFonts w:ascii="Times New Roman"/>
                <w:sz w:val="22"/>
                <w:szCs w:val="22"/>
                <w:lang w:val="en-GB"/>
              </w:rPr>
              <w:t>[</w:t>
            </w:r>
            <w:r w:rsidRPr="00305497">
              <w:rPr>
                <w:rFonts w:ascii="Times New Roman"/>
                <w:sz w:val="22"/>
                <w:szCs w:val="22"/>
                <w:lang w:val="en-GB"/>
              </w:rPr>
              <w:t>R1-1906731</w:t>
            </w:r>
            <w:r w:rsidR="00152A02">
              <w:rPr>
                <w:rFonts w:ascii="Times New Roman"/>
                <w:sz w:val="22"/>
                <w:szCs w:val="22"/>
                <w:lang w:val="en-GB"/>
              </w:rPr>
              <w:t>]</w:t>
            </w:r>
            <w:r>
              <w:rPr>
                <w:rFonts w:ascii="Times New Roman"/>
                <w:sz w:val="22"/>
                <w:szCs w:val="22"/>
                <w:lang w:val="en-GB"/>
              </w:rPr>
              <w:t>.</w:t>
            </w:r>
          </w:p>
        </w:tc>
      </w:tr>
      <w:tr w:rsidR="00D6301D" w:rsidRPr="00BC3067" w14:paraId="5A8AD0E6" w14:textId="77777777" w:rsidTr="003515F0">
        <w:tc>
          <w:tcPr>
            <w:tcW w:w="2080" w:type="dxa"/>
            <w:shd w:val="clear" w:color="auto" w:fill="auto"/>
          </w:tcPr>
          <w:p w14:paraId="2C92B6AF" w14:textId="0B81F963" w:rsidR="00D6301D" w:rsidRPr="00BC3067" w:rsidRDefault="0044331D"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62DBC8F" w14:textId="77777777" w:rsidR="00D6301D" w:rsidRDefault="0044331D" w:rsidP="003515F0">
            <w:pPr>
              <w:wordWrap/>
              <w:adjustRightInd w:val="0"/>
              <w:snapToGrid w:val="0"/>
              <w:rPr>
                <w:rFonts w:ascii="Times New Roman"/>
                <w:sz w:val="22"/>
                <w:szCs w:val="22"/>
                <w:lang w:val="en-GB"/>
              </w:rPr>
            </w:pPr>
            <w:r>
              <w:rPr>
                <w:rFonts w:ascii="Times New Roman"/>
                <w:sz w:val="22"/>
                <w:szCs w:val="22"/>
                <w:lang w:val="en-GB"/>
              </w:rPr>
              <w:t>We think a unified solution should be defined for BC/NBC UE.</w:t>
            </w:r>
          </w:p>
          <w:p w14:paraId="1C4E42A4" w14:textId="77777777" w:rsidR="0044331D" w:rsidRDefault="0044331D" w:rsidP="003515F0">
            <w:pPr>
              <w:wordWrap/>
              <w:adjustRightInd w:val="0"/>
              <w:snapToGrid w:val="0"/>
              <w:rPr>
                <w:rFonts w:ascii="Times New Roman"/>
                <w:sz w:val="22"/>
                <w:szCs w:val="22"/>
                <w:lang w:val="en-GB"/>
              </w:rPr>
            </w:pPr>
            <w:r>
              <w:rPr>
                <w:rFonts w:ascii="Times New Roman"/>
                <w:sz w:val="22"/>
                <w:szCs w:val="22"/>
                <w:lang w:val="en-GB"/>
              </w:rPr>
              <w:t>Based on MPUE-Assumption3, UE would not report that it can support more than 1 SRS resource sets with the same time domain behaviour, even if it is a NBC UE.</w:t>
            </w:r>
          </w:p>
          <w:p w14:paraId="081058D1" w14:textId="23D32FCA" w:rsidR="0044331D" w:rsidRDefault="0044331D">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 1, we are ok with Alt2 in principle, but the exact terminology on “panel-specific ID” needs to wait for decision for issue 2.4.</w:t>
            </w:r>
          </w:p>
          <w:p w14:paraId="762BF30F" w14:textId="77777777" w:rsidR="0044331D" w:rsidRDefault="0044331D">
            <w:pPr>
              <w:wordWrap/>
              <w:adjustRightInd w:val="0"/>
              <w:snapToGrid w:val="0"/>
              <w:rPr>
                <w:rFonts w:ascii="Times New Roman"/>
                <w:sz w:val="22"/>
                <w:szCs w:val="22"/>
                <w:lang w:val="en-GB"/>
              </w:rPr>
            </w:pPr>
          </w:p>
          <w:p w14:paraId="137715C5" w14:textId="77DD1F43" w:rsidR="0044331D" w:rsidRPr="005C1A19" w:rsidRDefault="0044331D">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 2, we support AltA, and we do not quite understand AltB, does it mean to configure the panel ID by RRC or DCI? </w:t>
            </w:r>
          </w:p>
        </w:tc>
      </w:tr>
      <w:tr w:rsidR="00D6301D" w:rsidRPr="00BC3067" w14:paraId="3DEEDD14" w14:textId="77777777" w:rsidTr="003515F0">
        <w:tc>
          <w:tcPr>
            <w:tcW w:w="2080" w:type="dxa"/>
            <w:shd w:val="clear" w:color="auto" w:fill="auto"/>
          </w:tcPr>
          <w:p w14:paraId="1A7CF973" w14:textId="0CAD8F20" w:rsidR="00D6301D" w:rsidRPr="008E25DE" w:rsidRDefault="002D20C2" w:rsidP="003515F0">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21B0834" w14:textId="79054718" w:rsidR="00D6301D" w:rsidRDefault="002D20C2" w:rsidP="003515F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w:t>
            </w:r>
            <w:r w:rsidR="00476F1B">
              <w:rPr>
                <w:rFonts w:ascii="Times New Roman" w:eastAsiaTheme="minorEastAsia"/>
                <w:sz w:val="22"/>
                <w:szCs w:val="22"/>
                <w:lang w:val="en-GB" w:eastAsia="zh-CN"/>
              </w:rPr>
              <w:t>Part</w:t>
            </w:r>
            <w:r>
              <w:rPr>
                <w:rFonts w:ascii="Times New Roman" w:eastAsiaTheme="minorEastAsia"/>
                <w:sz w:val="22"/>
                <w:szCs w:val="22"/>
                <w:lang w:val="en-GB" w:eastAsia="zh-CN"/>
              </w:rPr>
              <w:t xml:space="preserve"> 1, </w:t>
            </w:r>
            <w:r w:rsidR="00913BBB">
              <w:rPr>
                <w:rFonts w:ascii="Times New Roman" w:eastAsiaTheme="minorEastAsia"/>
                <w:sz w:val="22"/>
                <w:szCs w:val="22"/>
                <w:lang w:val="en-GB" w:eastAsia="zh-CN"/>
              </w:rPr>
              <w:t>w</w:t>
            </w:r>
            <w:r>
              <w:rPr>
                <w:rFonts w:ascii="Times New Roman" w:eastAsiaTheme="minorEastAsia"/>
                <w:sz w:val="22"/>
                <w:szCs w:val="22"/>
                <w:lang w:val="en-GB" w:eastAsia="zh-CN"/>
              </w:rPr>
              <w:t xml:space="preserve">e share the same views with LGE and Intel that a unified solution for BC and NBC cases is recommended. </w:t>
            </w:r>
          </w:p>
          <w:p w14:paraId="6DEFBDB0" w14:textId="77777777" w:rsidR="002D20C2" w:rsidRDefault="002D20C2" w:rsidP="003515F0">
            <w:pPr>
              <w:wordWrap/>
              <w:adjustRightInd w:val="0"/>
              <w:snapToGrid w:val="0"/>
              <w:rPr>
                <w:rFonts w:ascii="Times New Roman" w:eastAsiaTheme="minorEastAsia"/>
                <w:sz w:val="22"/>
                <w:szCs w:val="22"/>
                <w:lang w:val="en-GB" w:eastAsia="zh-CN"/>
              </w:rPr>
            </w:pPr>
          </w:p>
          <w:p w14:paraId="34EC39B1" w14:textId="5A856A5D" w:rsidR="00913BBB" w:rsidRDefault="002D20C2"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F</w:t>
            </w:r>
            <w:r>
              <w:rPr>
                <w:rFonts w:ascii="Times New Roman" w:eastAsiaTheme="minorEastAsia"/>
                <w:sz w:val="22"/>
                <w:szCs w:val="22"/>
                <w:lang w:val="en-GB" w:eastAsia="zh-CN"/>
              </w:rPr>
              <w:t xml:space="preserve">or </w:t>
            </w:r>
            <w:r w:rsidR="00476F1B">
              <w:rPr>
                <w:rFonts w:ascii="Times New Roman" w:eastAsiaTheme="minorEastAsia"/>
                <w:sz w:val="22"/>
                <w:szCs w:val="22"/>
                <w:lang w:val="en-GB" w:eastAsia="zh-CN"/>
              </w:rPr>
              <w:t>Part</w:t>
            </w:r>
            <w:r>
              <w:rPr>
                <w:rFonts w:ascii="Times New Roman" w:eastAsiaTheme="minorEastAsia"/>
                <w:sz w:val="22"/>
                <w:szCs w:val="22"/>
                <w:lang w:val="en-GB" w:eastAsia="zh-CN"/>
              </w:rPr>
              <w:t xml:space="preserve"> 2, </w:t>
            </w:r>
            <w:r w:rsidR="00913BBB" w:rsidRPr="00913BBB">
              <w:rPr>
                <w:rFonts w:ascii="Times New Roman" w:eastAsiaTheme="minorEastAsia"/>
                <w:sz w:val="22"/>
                <w:szCs w:val="22"/>
                <w:lang w:val="en-GB" w:eastAsia="zh-CN"/>
              </w:rPr>
              <w:t xml:space="preserve">UL TX beam is generated per a UE panel, and meanwhile UL Tx beam is determined according to higher layer parameter </w:t>
            </w:r>
            <w:r w:rsidR="00913BBB" w:rsidRPr="008E25DE">
              <w:rPr>
                <w:rFonts w:ascii="Times New Roman" w:eastAsiaTheme="minorEastAsia"/>
                <w:i/>
                <w:sz w:val="22"/>
                <w:szCs w:val="22"/>
                <w:lang w:val="en-GB" w:eastAsia="zh-CN"/>
              </w:rPr>
              <w:t>spatialRelationInfo</w:t>
            </w:r>
            <w:r w:rsidR="00913BBB" w:rsidRPr="00913BBB">
              <w:rPr>
                <w:rFonts w:ascii="Times New Roman" w:eastAsiaTheme="minorEastAsia"/>
                <w:sz w:val="22"/>
                <w:szCs w:val="22"/>
                <w:lang w:val="en-GB" w:eastAsia="zh-CN"/>
              </w:rPr>
              <w:t xml:space="preserve">, which means that, in order to have a distinct UL beam indication, the UE </w:t>
            </w:r>
            <w:r w:rsidR="00913BBB">
              <w:rPr>
                <w:rFonts w:ascii="Times New Roman" w:eastAsiaTheme="minorEastAsia"/>
                <w:sz w:val="22"/>
                <w:szCs w:val="22"/>
                <w:lang w:val="en-GB" w:eastAsia="zh-CN"/>
              </w:rPr>
              <w:t>panel</w:t>
            </w:r>
            <w:r w:rsidR="00913BBB" w:rsidRPr="00913BBB">
              <w:rPr>
                <w:rFonts w:ascii="Times New Roman" w:eastAsiaTheme="minorEastAsia"/>
                <w:sz w:val="22"/>
                <w:szCs w:val="22"/>
                <w:lang w:val="en-GB" w:eastAsia="zh-CN"/>
              </w:rPr>
              <w:t xml:space="preserve"> ID should b</w:t>
            </w:r>
            <w:r w:rsidR="00913BBB">
              <w:rPr>
                <w:rFonts w:ascii="Times New Roman" w:eastAsiaTheme="minorEastAsia"/>
                <w:sz w:val="22"/>
                <w:szCs w:val="22"/>
                <w:lang w:val="en-GB" w:eastAsia="zh-CN"/>
              </w:rPr>
              <w:t>e provided together. Therefore</w:t>
            </w:r>
            <w:r w:rsidR="00913BBB" w:rsidRPr="00913BBB">
              <w:rPr>
                <w:rFonts w:ascii="Times New Roman" w:eastAsiaTheme="minorEastAsia"/>
                <w:sz w:val="22"/>
                <w:szCs w:val="22"/>
                <w:lang w:val="en-GB" w:eastAsia="zh-CN"/>
              </w:rPr>
              <w:t xml:space="preserve">, the UE </w:t>
            </w:r>
            <w:r w:rsidR="00913BBB">
              <w:rPr>
                <w:rFonts w:ascii="Times New Roman" w:eastAsiaTheme="minorEastAsia"/>
                <w:sz w:val="22"/>
                <w:szCs w:val="22"/>
                <w:lang w:val="en-GB" w:eastAsia="zh-CN"/>
              </w:rPr>
              <w:t xml:space="preserve">panel </w:t>
            </w:r>
            <w:r w:rsidR="00913BBB" w:rsidRPr="00913BBB">
              <w:rPr>
                <w:rFonts w:ascii="Times New Roman" w:eastAsiaTheme="minorEastAsia"/>
                <w:sz w:val="22"/>
                <w:szCs w:val="22"/>
                <w:lang w:val="en-GB" w:eastAsia="zh-CN"/>
              </w:rPr>
              <w:t xml:space="preserve">ID is introduced into the </w:t>
            </w:r>
            <w:r w:rsidR="00913BBB" w:rsidRPr="008E25DE">
              <w:rPr>
                <w:rFonts w:ascii="Times New Roman" w:eastAsiaTheme="minorEastAsia"/>
                <w:i/>
                <w:sz w:val="22"/>
                <w:szCs w:val="22"/>
                <w:lang w:val="en-GB" w:eastAsia="zh-CN"/>
              </w:rPr>
              <w:t>spatialRelationInfo</w:t>
            </w:r>
            <w:r w:rsidR="00913BBB" w:rsidRPr="00913BBB">
              <w:rPr>
                <w:rFonts w:ascii="Times New Roman" w:eastAsiaTheme="minorEastAsia"/>
                <w:sz w:val="22"/>
                <w:szCs w:val="22"/>
                <w:lang w:val="en-GB" w:eastAsia="zh-CN"/>
              </w:rPr>
              <w:t xml:space="preserve"> for the joint indication of panel ID and beam ID.</w:t>
            </w:r>
          </w:p>
          <w:p w14:paraId="05ACA8F4" w14:textId="2B97BFCD" w:rsidR="00913BBB" w:rsidRPr="008E25DE" w:rsidRDefault="003364BC" w:rsidP="008E25DE">
            <w:pPr>
              <w:pStyle w:val="af4"/>
              <w:numPr>
                <w:ilvl w:val="0"/>
                <w:numId w:val="11"/>
              </w:numPr>
              <w:wordWrap/>
              <w:adjustRightInd w:val="0"/>
              <w:snapToGrid w:val="0"/>
              <w:spacing w:after="120"/>
              <w:ind w:leftChars="0" w:hanging="357"/>
              <w:rPr>
                <w:rFonts w:ascii="Times New Roman" w:eastAsiaTheme="minorEastAsia"/>
                <w:sz w:val="22"/>
                <w:lang w:val="en-GB" w:eastAsia="zh-CN"/>
              </w:rPr>
            </w:pPr>
            <w:r>
              <w:rPr>
                <w:rFonts w:ascii="Times New Roman" w:eastAsiaTheme="minorEastAsia"/>
                <w:sz w:val="22"/>
                <w:lang w:val="en-GB" w:eastAsia="zh-CN"/>
              </w:rPr>
              <w:t>Besides, f</w:t>
            </w:r>
            <w:r w:rsidR="00913BBB">
              <w:rPr>
                <w:rFonts w:ascii="Times New Roman" w:eastAsiaTheme="minorEastAsia"/>
                <w:sz w:val="22"/>
                <w:lang w:val="en-GB" w:eastAsia="zh-CN"/>
              </w:rPr>
              <w:t xml:space="preserve">or SRS set for beam management, the same panel ID should be configured for all SRS resources in a set. </w:t>
            </w:r>
          </w:p>
          <w:p w14:paraId="477A67D9" w14:textId="4B4E5B5C" w:rsidR="002D20C2" w:rsidRPr="008E25DE" w:rsidRDefault="00F54CE5" w:rsidP="00F54CE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One question for </w:t>
            </w:r>
            <w:r w:rsidR="003364BC">
              <w:rPr>
                <w:rFonts w:ascii="Times New Roman" w:eastAsiaTheme="minorEastAsia"/>
                <w:sz w:val="22"/>
                <w:szCs w:val="22"/>
                <w:lang w:val="en-GB" w:eastAsia="zh-CN"/>
              </w:rPr>
              <w:t xml:space="preserve">AltB in </w:t>
            </w:r>
            <w:r w:rsidR="00476F1B">
              <w:rPr>
                <w:rFonts w:ascii="Times New Roman" w:eastAsiaTheme="minorEastAsia"/>
                <w:sz w:val="22"/>
                <w:szCs w:val="22"/>
                <w:lang w:val="en-GB" w:eastAsia="zh-CN"/>
              </w:rPr>
              <w:t>Part</w:t>
            </w:r>
            <w:r w:rsidR="003364BC">
              <w:rPr>
                <w:rFonts w:ascii="Times New Roman" w:eastAsiaTheme="minorEastAsia"/>
                <w:sz w:val="22"/>
                <w:szCs w:val="22"/>
                <w:lang w:val="en-GB" w:eastAsia="zh-CN"/>
              </w:rPr>
              <w:t xml:space="preserve"> 2</w:t>
            </w:r>
            <w:r>
              <w:rPr>
                <w:rFonts w:ascii="Times New Roman" w:eastAsiaTheme="minorEastAsia"/>
                <w:sz w:val="22"/>
                <w:szCs w:val="22"/>
                <w:lang w:val="en-GB" w:eastAsia="zh-CN"/>
              </w:rPr>
              <w:t>:</w:t>
            </w:r>
            <w:r w:rsidR="003364BC">
              <w:rPr>
                <w:rFonts w:ascii="Times New Roman" w:eastAsiaTheme="minorEastAsia"/>
                <w:sz w:val="22"/>
                <w:szCs w:val="22"/>
                <w:lang w:val="en-GB" w:eastAsia="zh-CN"/>
              </w:rPr>
              <w:t xml:space="preserve"> </w:t>
            </w:r>
            <w:r>
              <w:rPr>
                <w:rFonts w:ascii="Times New Roman" w:eastAsiaTheme="minorEastAsia"/>
                <w:sz w:val="22"/>
                <w:szCs w:val="22"/>
                <w:lang w:val="en-GB" w:eastAsia="zh-CN"/>
              </w:rPr>
              <w:t xml:space="preserve">which </w:t>
            </w:r>
            <w:r w:rsidR="00194693">
              <w:rPr>
                <w:rFonts w:ascii="Times New Roman" w:eastAsiaTheme="minorEastAsia"/>
                <w:sz w:val="22"/>
                <w:szCs w:val="22"/>
                <w:lang w:val="en-GB" w:eastAsia="zh-CN"/>
              </w:rPr>
              <w:t xml:space="preserve">signalling for associating PUCCH/SRS resources with Panel ID is </w:t>
            </w:r>
            <w:r>
              <w:rPr>
                <w:rFonts w:ascii="Times New Roman" w:eastAsiaTheme="minorEastAsia"/>
                <w:sz w:val="22"/>
                <w:szCs w:val="22"/>
                <w:lang w:val="en-GB" w:eastAsia="zh-CN"/>
              </w:rPr>
              <w:t>used,</w:t>
            </w:r>
            <w:r w:rsidR="00194693">
              <w:rPr>
                <w:rFonts w:ascii="Times New Roman" w:eastAsiaTheme="minorEastAsia"/>
                <w:sz w:val="22"/>
                <w:szCs w:val="22"/>
                <w:lang w:val="en-GB" w:eastAsia="zh-CN"/>
              </w:rPr>
              <w:t xml:space="preserve"> RRC only or RRC+MAC-CE? </w:t>
            </w:r>
          </w:p>
        </w:tc>
      </w:tr>
      <w:tr w:rsidR="00D6301D" w:rsidRPr="00BC3067" w14:paraId="385EB07A" w14:textId="77777777" w:rsidTr="003515F0">
        <w:tc>
          <w:tcPr>
            <w:tcW w:w="2080" w:type="dxa"/>
            <w:shd w:val="clear" w:color="auto" w:fill="auto"/>
          </w:tcPr>
          <w:p w14:paraId="0FA41BAA" w14:textId="424A688C" w:rsidR="00D6301D" w:rsidRPr="00BC3067" w:rsidRDefault="006E0DAC" w:rsidP="003515F0">
            <w:pPr>
              <w:wordWrap/>
              <w:adjustRightInd w:val="0"/>
              <w:snapToGrid w:val="0"/>
              <w:rPr>
                <w:rFonts w:ascii="Times New Roman"/>
                <w:sz w:val="22"/>
                <w:szCs w:val="22"/>
                <w:lang w:val="en-GB"/>
              </w:rPr>
            </w:pPr>
            <w:r>
              <w:rPr>
                <w:rFonts w:ascii="Times New Roman"/>
                <w:sz w:val="22"/>
                <w:szCs w:val="22"/>
                <w:lang w:val="en-GB"/>
              </w:rPr>
              <w:lastRenderedPageBreak/>
              <w:t>Samsung</w:t>
            </w:r>
          </w:p>
        </w:tc>
        <w:tc>
          <w:tcPr>
            <w:tcW w:w="7282" w:type="dxa"/>
            <w:shd w:val="clear" w:color="auto" w:fill="auto"/>
          </w:tcPr>
          <w:p w14:paraId="482FD02A" w14:textId="77777777" w:rsidR="00D6301D" w:rsidRDefault="00604A29" w:rsidP="00604A29">
            <w:pPr>
              <w:wordWrap/>
              <w:adjustRightInd w:val="0"/>
              <w:snapToGrid w:val="0"/>
              <w:rPr>
                <w:rFonts w:ascii="Times New Roman"/>
                <w:sz w:val="22"/>
                <w:szCs w:val="22"/>
                <w:lang w:val="en-GB"/>
              </w:rPr>
            </w:pPr>
            <w:r>
              <w:rPr>
                <w:rFonts w:ascii="Times New Roman"/>
                <w:sz w:val="22"/>
                <w:szCs w:val="22"/>
                <w:lang w:val="en-GB"/>
              </w:rPr>
              <w:t xml:space="preserve">The above categorization seems to have mixed several issues together while inadvertently (or perhaps intentionally?) focusing on the SRS-based (SRI-based) panel ID for specific purposes. For instance, whether panel ID should be included in DL beam reporting (this has not been agreed) should be treated separately from the definition of panel ID (whether SRS-based indication should be reused or a new panel ID using spatial relation/TCI can be used instead). </w:t>
            </w:r>
          </w:p>
          <w:p w14:paraId="4D1FFB05" w14:textId="77777777" w:rsidR="00604A29" w:rsidRDefault="00604A29" w:rsidP="00604A29">
            <w:pPr>
              <w:wordWrap/>
              <w:adjustRightInd w:val="0"/>
              <w:snapToGrid w:val="0"/>
              <w:rPr>
                <w:rFonts w:ascii="Times New Roman"/>
                <w:sz w:val="22"/>
                <w:szCs w:val="22"/>
                <w:lang w:val="en-GB"/>
              </w:rPr>
            </w:pPr>
            <w:r>
              <w:rPr>
                <w:rFonts w:ascii="Times New Roman"/>
                <w:sz w:val="22"/>
                <w:szCs w:val="22"/>
                <w:lang w:val="en-GB"/>
              </w:rPr>
              <w:t>We suggest that the FL rearrange the categorization and separate issues that should be treated separately. Otherwise meaningful progress would be difficult.</w:t>
            </w:r>
          </w:p>
          <w:p w14:paraId="25C6029B" w14:textId="798F5621" w:rsidR="00CF50CF" w:rsidRPr="00F54CE5" w:rsidRDefault="00CF50CF" w:rsidP="00CF50CF">
            <w:pPr>
              <w:wordWrap/>
              <w:adjustRightInd w:val="0"/>
              <w:snapToGrid w:val="0"/>
              <w:rPr>
                <w:rFonts w:ascii="Times New Roman"/>
                <w:sz w:val="22"/>
                <w:szCs w:val="22"/>
                <w:lang w:val="en-GB"/>
              </w:rPr>
            </w:pPr>
            <w:r>
              <w:rPr>
                <w:rFonts w:ascii="Times New Roman"/>
                <w:sz w:val="22"/>
                <w:szCs w:val="22"/>
                <w:lang w:val="en-GB"/>
              </w:rPr>
              <w:t>For example, we can try to down select the panel ID definition (cf. previous agreement with 4 options) for each of the relevant channels/signals (SRS, PUSCH, PUCCH, and later, perhaps PDCCH-ordered PRACH).</w:t>
            </w:r>
          </w:p>
        </w:tc>
      </w:tr>
      <w:tr w:rsidR="00835456" w:rsidRPr="00BC3067" w14:paraId="185AE20D" w14:textId="77777777" w:rsidTr="003515F0">
        <w:tc>
          <w:tcPr>
            <w:tcW w:w="2080" w:type="dxa"/>
            <w:shd w:val="clear" w:color="auto" w:fill="auto"/>
          </w:tcPr>
          <w:p w14:paraId="23A50CB1" w14:textId="13FBBC0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B69D26E" w14:textId="1813AFA4" w:rsidR="00835456" w:rsidRDefault="00835456" w:rsidP="00835456">
            <w:pPr>
              <w:wordWrap/>
              <w:adjustRightInd w:val="0"/>
              <w:snapToGrid w:val="0"/>
              <w:rPr>
                <w:rFonts w:ascii="Times New Roman"/>
                <w:sz w:val="22"/>
                <w:szCs w:val="22"/>
                <w:lang w:val="en-GB"/>
              </w:rPr>
            </w:pPr>
            <w:r>
              <w:rPr>
                <w:rFonts w:ascii="Times New Roman"/>
                <w:sz w:val="22"/>
                <w:szCs w:val="22"/>
                <w:lang w:val="en-GB"/>
              </w:rPr>
              <w:t xml:space="preserve">Regarding </w:t>
            </w:r>
            <w:r w:rsidR="00476F1B">
              <w:rPr>
                <w:rFonts w:ascii="Times New Roman"/>
                <w:sz w:val="22"/>
                <w:szCs w:val="22"/>
                <w:lang w:val="en-GB"/>
              </w:rPr>
              <w:t>Part</w:t>
            </w:r>
            <w:r>
              <w:rPr>
                <w:rFonts w:ascii="Times New Roman"/>
                <w:sz w:val="22"/>
                <w:szCs w:val="22"/>
                <w:lang w:val="en-GB"/>
              </w:rPr>
              <w:t xml:space="preserve"> 1: first please note that rel15 already support panel-wise measurement as specified in 214, SRS for beam management, SRS in same set can be not be transmitted at a given time but SRS in different sets may be sent simultaneously.  Based on that specification, it is up to UE implementation to map the SRS resources on his Tx panels. </w:t>
            </w:r>
          </w:p>
          <w:p w14:paraId="0DE4AA03" w14:textId="4645EA8A"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Regarding </w:t>
            </w:r>
            <w:r w:rsidR="00476F1B">
              <w:rPr>
                <w:rFonts w:ascii="Times New Roman"/>
                <w:sz w:val="22"/>
                <w:szCs w:val="22"/>
                <w:lang w:val="en-GB"/>
              </w:rPr>
              <w:t>Part</w:t>
            </w:r>
            <w:r>
              <w:rPr>
                <w:rFonts w:ascii="Times New Roman"/>
                <w:sz w:val="22"/>
                <w:szCs w:val="22"/>
                <w:lang w:val="en-GB"/>
              </w:rPr>
              <w:t xml:space="preserve">2: specification in rel15 also can support that.  For a PUCCH or SRS, the RS ID configured in the spatialrelationinfo implicitly indicate the panel information, which is known to the UE and is not necessary to be known by the gNB.  If a SRS configured in spatialrelationinfo, the UE knows which Tx beam on which panel is used. If a CSI RS or SSB is configured in spatialrelationinfo, which can only happen in the case of beam correspondence, the UE also knows which Tx beam on which panel to be used based on the downlink measurement and its implementation.  Similar mechanism is used for PUSCH. Therefore, Configuring a SRS resource set ID or some Panel ID is redundant and provide no new information.  Furthermore, configuring such a ID in addition to RS ID that is already in the spatialrelationinfo could cause error case from the UE perspective. Think about one example, a SRS and a panel ID are configured in spatialrelationinfo, there would be two possible cases: case 1: the panel ID is same to the panel where the configured SRS is sent, then no new information provided by this panel ID; case 2: the panel ID is not same to the panel where the configured SRS is sent, then the UE would be confused on which Tx beam shall be used.   </w:t>
            </w:r>
          </w:p>
        </w:tc>
      </w:tr>
      <w:tr w:rsidR="00D6301D" w:rsidRPr="00BC3067" w14:paraId="3238CCF1" w14:textId="77777777" w:rsidTr="003515F0">
        <w:tc>
          <w:tcPr>
            <w:tcW w:w="2080" w:type="dxa"/>
            <w:shd w:val="clear" w:color="auto" w:fill="auto"/>
          </w:tcPr>
          <w:p w14:paraId="719EBF99" w14:textId="2968D39D" w:rsidR="00D6301D"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358B06C0" w14:textId="77777777" w:rsidR="005B2E7A" w:rsidRPr="00FB0C18" w:rsidRDefault="005B2E7A" w:rsidP="005B2E7A">
            <w:pPr>
              <w:wordWrap/>
              <w:adjustRightInd w:val="0"/>
              <w:snapToGrid w:val="0"/>
              <w:rPr>
                <w:rFonts w:ascii="Times New Roman"/>
                <w:szCs w:val="20"/>
                <w:lang w:val="en-GB"/>
              </w:rPr>
            </w:pPr>
            <w:r w:rsidRPr="00FB0C18">
              <w:rPr>
                <w:rFonts w:ascii="Times New Roman"/>
                <w:szCs w:val="20"/>
                <w:lang w:val="en-GB"/>
              </w:rPr>
              <w:t xml:space="preserve">Our general view is that panel/beam is signalled in a package jointly, not separately, which reflects the UL spatial property. A single ID is to be used to identify the spatial filter property including both the panel and the beam. </w:t>
            </w:r>
          </w:p>
          <w:p w14:paraId="318ECFFD" w14:textId="77777777" w:rsidR="005B2E7A" w:rsidRPr="00FB0C18" w:rsidRDefault="005B2E7A" w:rsidP="005B2E7A">
            <w:pPr>
              <w:wordWrap/>
              <w:adjustRightInd w:val="0"/>
              <w:snapToGrid w:val="0"/>
              <w:rPr>
                <w:rFonts w:ascii="Times New Roman"/>
                <w:szCs w:val="20"/>
                <w:lang w:val="en-GB"/>
              </w:rPr>
            </w:pPr>
          </w:p>
          <w:p w14:paraId="4ECDE763" w14:textId="0343804F" w:rsidR="005B2E7A" w:rsidRPr="00FB0C18" w:rsidRDefault="00476F1B" w:rsidP="005B2E7A">
            <w:pPr>
              <w:wordWrap/>
              <w:adjustRightInd w:val="0"/>
              <w:snapToGrid w:val="0"/>
              <w:rPr>
                <w:rFonts w:ascii="Times New Roman"/>
                <w:szCs w:val="20"/>
                <w:lang w:val="en-GB"/>
              </w:rPr>
            </w:pPr>
            <w:r>
              <w:rPr>
                <w:rFonts w:ascii="Times New Roman"/>
                <w:szCs w:val="20"/>
                <w:lang w:val="en-GB"/>
              </w:rPr>
              <w:t>Part</w:t>
            </w:r>
            <w:r w:rsidR="005B2E7A" w:rsidRPr="00FB0C18">
              <w:rPr>
                <w:rFonts w:ascii="Times New Roman"/>
                <w:szCs w:val="20"/>
                <w:lang w:val="en-GB"/>
              </w:rPr>
              <w:t xml:space="preserve"> 1: </w:t>
            </w:r>
          </w:p>
          <w:p w14:paraId="4C32AFEF" w14:textId="77777777" w:rsidR="005B2E7A" w:rsidRPr="00FB0C18" w:rsidRDefault="005B2E7A" w:rsidP="005B2E7A">
            <w:pPr>
              <w:wordWrap/>
              <w:adjustRightInd w:val="0"/>
              <w:snapToGrid w:val="0"/>
              <w:rPr>
                <w:rFonts w:ascii="Times New Roman"/>
                <w:szCs w:val="20"/>
                <w:u w:val="single"/>
                <w:lang w:val="en-GB"/>
              </w:rPr>
            </w:pPr>
            <w:r w:rsidRPr="00FB0C18">
              <w:rPr>
                <w:rFonts w:ascii="Times New Roman"/>
                <w:szCs w:val="20"/>
                <w:u w:val="single"/>
                <w:lang w:val="en-GB"/>
              </w:rPr>
              <w:t>For non-BC UE:</w:t>
            </w:r>
          </w:p>
          <w:p w14:paraId="4F943E0A" w14:textId="36573C25" w:rsidR="005B2E7A" w:rsidRPr="00FB0C18" w:rsidRDefault="005B2E7A" w:rsidP="005B2E7A">
            <w:pPr>
              <w:pStyle w:val="af4"/>
              <w:numPr>
                <w:ilvl w:val="0"/>
                <w:numId w:val="32"/>
              </w:numPr>
              <w:wordWrap/>
              <w:adjustRightInd w:val="0"/>
              <w:snapToGrid w:val="0"/>
              <w:spacing w:before="0" w:after="0"/>
              <w:ind w:leftChars="0"/>
              <w:rPr>
                <w:rFonts w:ascii="Times New Roman"/>
                <w:szCs w:val="20"/>
                <w:lang w:val="en-GB"/>
              </w:rPr>
            </w:pPr>
            <w:r w:rsidRPr="00FB0C18">
              <w:rPr>
                <w:rFonts w:ascii="Times New Roman"/>
                <w:szCs w:val="20"/>
                <w:lang w:val="en-GB"/>
              </w:rPr>
              <w:t>Alt1: First, this is implementation and doesn</w:t>
            </w:r>
            <w:r w:rsidRPr="00FB0C18">
              <w:rPr>
                <w:rFonts w:ascii="Times New Roman"/>
                <w:szCs w:val="20"/>
                <w:lang w:val="en-GB"/>
              </w:rPr>
              <w:t>’</w:t>
            </w:r>
            <w:r w:rsidRPr="00FB0C18">
              <w:rPr>
                <w:rFonts w:ascii="Times New Roman"/>
                <w:szCs w:val="20"/>
                <w:lang w:val="en-GB"/>
              </w:rPr>
              <w:t>t need to be standardized, so what</w:t>
            </w:r>
            <w:r>
              <w:rPr>
                <w:rFonts w:ascii="Times New Roman"/>
                <w:szCs w:val="20"/>
                <w:lang w:val="en-GB"/>
              </w:rPr>
              <w:t xml:space="preserve"> is</w:t>
            </w:r>
            <w:r w:rsidRPr="00FB0C18">
              <w:rPr>
                <w:rFonts w:ascii="Times New Roman"/>
                <w:szCs w:val="20"/>
                <w:lang w:val="en-GB"/>
              </w:rPr>
              <w:t xml:space="preserve"> the proposal intended for? Second, other mapping schemes are possible</w:t>
            </w:r>
            <w:r>
              <w:rPr>
                <w:rFonts w:ascii="Times New Roman"/>
                <w:szCs w:val="20"/>
                <w:lang w:val="en-GB"/>
              </w:rPr>
              <w:t xml:space="preserve"> in our understanding</w:t>
            </w:r>
            <w:r w:rsidRPr="00FB0C18">
              <w:rPr>
                <w:rFonts w:ascii="Times New Roman"/>
                <w:szCs w:val="20"/>
                <w:lang w:val="en-GB"/>
              </w:rPr>
              <w:t xml:space="preserve"> (e.g. differe</w:t>
            </w:r>
            <w:r>
              <w:rPr>
                <w:rFonts w:ascii="Times New Roman"/>
                <w:szCs w:val="20"/>
                <w:lang w:val="en-GB"/>
              </w:rPr>
              <w:t>nt SRS in the same set</w:t>
            </w:r>
            <w:r w:rsidRPr="00FB0C18">
              <w:rPr>
                <w:rFonts w:ascii="Times New Roman"/>
                <w:szCs w:val="20"/>
                <w:lang w:val="en-GB"/>
              </w:rPr>
              <w:t xml:space="preserve"> are mapped to different panels) which is entirely up to UE implementation, so nothing needs to be agreed here IMO. </w:t>
            </w:r>
          </w:p>
          <w:p w14:paraId="051CD3C9" w14:textId="77777777" w:rsidR="005B2E7A" w:rsidRPr="00FB0C18" w:rsidRDefault="005B2E7A" w:rsidP="005B2E7A">
            <w:pPr>
              <w:pStyle w:val="af4"/>
              <w:numPr>
                <w:ilvl w:val="0"/>
                <w:numId w:val="32"/>
              </w:numPr>
              <w:wordWrap/>
              <w:adjustRightInd w:val="0"/>
              <w:snapToGrid w:val="0"/>
              <w:spacing w:before="0" w:after="0"/>
              <w:ind w:leftChars="0"/>
              <w:rPr>
                <w:rFonts w:ascii="Times New Roman"/>
                <w:szCs w:val="20"/>
                <w:lang w:val="en-GB"/>
              </w:rPr>
            </w:pPr>
            <w:r w:rsidRPr="00FB0C18">
              <w:rPr>
                <w:rFonts w:ascii="Times New Roman"/>
                <w:szCs w:val="20"/>
                <w:lang w:val="en-GB"/>
              </w:rPr>
              <w:t>Alt2: Don</w:t>
            </w:r>
            <w:r w:rsidRPr="00FB0C18">
              <w:rPr>
                <w:rFonts w:ascii="Times New Roman"/>
                <w:szCs w:val="20"/>
                <w:lang w:val="en-GB"/>
              </w:rPr>
              <w:t>’</w:t>
            </w:r>
            <w:r w:rsidRPr="00FB0C18">
              <w:rPr>
                <w:rFonts w:ascii="Times New Roman"/>
                <w:szCs w:val="20"/>
                <w:lang w:val="en-GB"/>
              </w:rPr>
              <w:t xml:space="preserve">t see the need of introducing a new panel ID. SRS resource ID is sufficient. </w:t>
            </w:r>
          </w:p>
          <w:p w14:paraId="3DF58ACE" w14:textId="77777777" w:rsidR="005B2E7A" w:rsidRPr="00FB0C18" w:rsidRDefault="005B2E7A" w:rsidP="005B2E7A">
            <w:pPr>
              <w:wordWrap/>
              <w:adjustRightInd w:val="0"/>
              <w:snapToGrid w:val="0"/>
              <w:rPr>
                <w:rFonts w:ascii="Times New Roman"/>
                <w:szCs w:val="20"/>
                <w:lang w:val="en-GB"/>
              </w:rPr>
            </w:pPr>
            <w:r w:rsidRPr="00FB0C18">
              <w:rPr>
                <w:rFonts w:ascii="Times New Roman"/>
                <w:szCs w:val="20"/>
                <w:lang w:val="en-GB"/>
              </w:rPr>
              <w:lastRenderedPageBreak/>
              <w:t>BC UE:</w:t>
            </w:r>
          </w:p>
          <w:p w14:paraId="0FDAD0F0" w14:textId="77777777" w:rsidR="005B2E7A" w:rsidRPr="00FB0C18" w:rsidRDefault="005B2E7A" w:rsidP="005B2E7A">
            <w:pPr>
              <w:pStyle w:val="af4"/>
              <w:numPr>
                <w:ilvl w:val="0"/>
                <w:numId w:val="33"/>
              </w:numPr>
              <w:wordWrap/>
              <w:adjustRightInd w:val="0"/>
              <w:snapToGrid w:val="0"/>
              <w:spacing w:before="0" w:after="0"/>
              <w:ind w:leftChars="0"/>
              <w:rPr>
                <w:rFonts w:ascii="Times New Roman"/>
                <w:szCs w:val="20"/>
                <w:lang w:val="en-GB"/>
              </w:rPr>
            </w:pPr>
            <w:r w:rsidRPr="00FB0C18">
              <w:rPr>
                <w:rFonts w:ascii="Times New Roman"/>
                <w:szCs w:val="20"/>
                <w:lang w:val="en-GB"/>
              </w:rPr>
              <w:t>Alt-1 /2: Don</w:t>
            </w:r>
            <w:r w:rsidRPr="00FB0C18">
              <w:rPr>
                <w:rFonts w:ascii="Times New Roman"/>
                <w:szCs w:val="20"/>
                <w:lang w:val="en-GB"/>
              </w:rPr>
              <w:t>’</w:t>
            </w:r>
            <w:r w:rsidRPr="00FB0C18">
              <w:rPr>
                <w:rFonts w:ascii="Times New Roman"/>
                <w:szCs w:val="20"/>
                <w:lang w:val="en-GB"/>
              </w:rPr>
              <w:t xml:space="preserve">t see the need. The motivation is unclear to us. </w:t>
            </w:r>
          </w:p>
          <w:p w14:paraId="588E4155" w14:textId="4F9E17D0" w:rsidR="005B2E7A" w:rsidRPr="00FB0C18" w:rsidRDefault="00476F1B" w:rsidP="005B2E7A">
            <w:pPr>
              <w:wordWrap/>
              <w:adjustRightInd w:val="0"/>
              <w:snapToGrid w:val="0"/>
              <w:rPr>
                <w:rFonts w:ascii="Times New Roman"/>
                <w:szCs w:val="20"/>
                <w:lang w:val="en-GB"/>
              </w:rPr>
            </w:pPr>
            <w:r>
              <w:rPr>
                <w:rFonts w:ascii="Times New Roman"/>
                <w:szCs w:val="20"/>
                <w:lang w:val="en-GB"/>
              </w:rPr>
              <w:t>Part</w:t>
            </w:r>
            <w:r w:rsidR="005B2E7A" w:rsidRPr="00FB0C18">
              <w:rPr>
                <w:rFonts w:ascii="Times New Roman"/>
                <w:szCs w:val="20"/>
                <w:lang w:val="en-GB"/>
              </w:rPr>
              <w:t xml:space="preserve"> 2:  </w:t>
            </w:r>
          </w:p>
          <w:p w14:paraId="7229373B" w14:textId="0036E853" w:rsidR="00D6301D" w:rsidRDefault="005B2E7A" w:rsidP="005B2E7A">
            <w:pPr>
              <w:wordWrap/>
              <w:adjustRightInd w:val="0"/>
              <w:snapToGrid w:val="0"/>
              <w:rPr>
                <w:rFonts w:ascii="Times New Roman"/>
                <w:sz w:val="22"/>
                <w:szCs w:val="22"/>
                <w:lang w:val="en-GB"/>
              </w:rPr>
            </w:pPr>
            <w:r w:rsidRPr="00FB0C18">
              <w:rPr>
                <w:rFonts w:ascii="Times New Roman"/>
                <w:szCs w:val="20"/>
                <w:lang w:val="en-GB"/>
              </w:rPr>
              <w:t>First of all, it’s unclear what fundamental differences there are between these two alternatives. Secondly, it</w:t>
            </w:r>
            <w:r>
              <w:rPr>
                <w:rFonts w:ascii="Times New Roman"/>
                <w:szCs w:val="20"/>
                <w:lang w:val="en-GB"/>
              </w:rPr>
              <w:t xml:space="preserve"> i</w:t>
            </w:r>
            <w:r w:rsidRPr="00FB0C18">
              <w:rPr>
                <w:rFonts w:ascii="Times New Roman"/>
                <w:szCs w:val="20"/>
                <w:lang w:val="en-GB"/>
              </w:rPr>
              <w:t xml:space="preserve">s unclear why PUCCH/SRS is discussed but PUSCH is not discussed. In principle a unified solution is desirable for PUCCH/SRS/PUSCH.  </w:t>
            </w:r>
          </w:p>
        </w:tc>
      </w:tr>
      <w:tr w:rsidR="00D6301D" w:rsidRPr="00BC3067" w14:paraId="69D04B43" w14:textId="77777777" w:rsidTr="003515F0">
        <w:tc>
          <w:tcPr>
            <w:tcW w:w="2080" w:type="dxa"/>
            <w:shd w:val="clear" w:color="auto" w:fill="auto"/>
          </w:tcPr>
          <w:p w14:paraId="481B12CA" w14:textId="4D6D8290" w:rsidR="00D6301D" w:rsidRDefault="009069A6" w:rsidP="003515F0">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043CA52D" w14:textId="77777777" w:rsidR="009069A6" w:rsidRDefault="009069A6" w:rsidP="003515F0">
            <w:pPr>
              <w:wordWrap/>
              <w:adjustRightInd w:val="0"/>
              <w:snapToGrid w:val="0"/>
              <w:rPr>
                <w:rFonts w:ascii="Times New Roman"/>
                <w:sz w:val="22"/>
                <w:szCs w:val="22"/>
                <w:lang w:val="en-GB"/>
              </w:rPr>
            </w:pPr>
            <w:r>
              <w:rPr>
                <w:rFonts w:ascii="Times New Roman"/>
                <w:sz w:val="22"/>
                <w:szCs w:val="22"/>
                <w:lang w:val="en-GB"/>
              </w:rPr>
              <w:t>We fail to see the benefit of discussing part 1 before part 2 is agreed. The WA states what the ID should be used for. Discussing further details about part 2 would seem sufficient. And of course, then all options need to be on the table.</w:t>
            </w:r>
          </w:p>
          <w:p w14:paraId="51ACB609" w14:textId="46984BE8" w:rsidR="00D6301D" w:rsidRDefault="009069A6" w:rsidP="003515F0">
            <w:pPr>
              <w:wordWrap/>
              <w:adjustRightInd w:val="0"/>
              <w:snapToGrid w:val="0"/>
              <w:rPr>
                <w:rFonts w:ascii="Times New Roman"/>
                <w:sz w:val="22"/>
                <w:szCs w:val="22"/>
                <w:lang w:val="en-GB"/>
              </w:rPr>
            </w:pPr>
            <w:r>
              <w:rPr>
                <w:rFonts w:ascii="Times New Roman"/>
                <w:sz w:val="22"/>
                <w:szCs w:val="22"/>
                <w:lang w:val="en-GB"/>
              </w:rPr>
              <w:t>For part 2, it would seem to us that the panel ID from the NW side would be a scheduling identifier. One obvious solution in that case would be to include the panel ID in DCI, to be used for SRS/PUSCH</w:t>
            </w:r>
          </w:p>
        </w:tc>
      </w:tr>
      <w:tr w:rsidR="00D6301D" w:rsidRPr="00BC3067" w14:paraId="4F704168" w14:textId="77777777" w:rsidTr="003515F0">
        <w:tc>
          <w:tcPr>
            <w:tcW w:w="2080" w:type="dxa"/>
            <w:shd w:val="clear" w:color="auto" w:fill="auto"/>
          </w:tcPr>
          <w:p w14:paraId="76E43AEE" w14:textId="37FDAEDB" w:rsidR="00D6301D" w:rsidRDefault="008D2886"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640C4BE" w14:textId="7B47F7E1" w:rsidR="00D6301D" w:rsidRDefault="00CA577A" w:rsidP="003515F0">
            <w:pPr>
              <w:wordWrap/>
              <w:adjustRightInd w:val="0"/>
              <w:snapToGrid w:val="0"/>
              <w:rPr>
                <w:rFonts w:ascii="Times New Roman"/>
                <w:sz w:val="22"/>
                <w:szCs w:val="22"/>
                <w:lang w:val="en-GB"/>
              </w:rPr>
            </w:pPr>
            <w:r>
              <w:rPr>
                <w:rFonts w:ascii="Times New Roman"/>
                <w:sz w:val="22"/>
                <w:szCs w:val="22"/>
                <w:lang w:val="en-GB"/>
              </w:rPr>
              <w:t xml:space="preserve">As for </w:t>
            </w:r>
            <w:r w:rsidR="008D2886">
              <w:rPr>
                <w:rFonts w:ascii="Times New Roman"/>
                <w:sz w:val="22"/>
                <w:szCs w:val="22"/>
                <w:lang w:val="en-GB"/>
              </w:rPr>
              <w:t xml:space="preserve">Part 1, </w:t>
            </w:r>
            <w:r>
              <w:rPr>
                <w:rFonts w:ascii="Times New Roman"/>
                <w:sz w:val="22"/>
                <w:szCs w:val="22"/>
                <w:lang w:val="en-GB"/>
              </w:rPr>
              <w:t xml:space="preserve">for the NBC case in which SRS resource set for BM should be configured for UL beam sweeping, we think </w:t>
            </w:r>
            <w:r w:rsidR="00C439A0">
              <w:rPr>
                <w:rFonts w:ascii="Times New Roman"/>
                <w:sz w:val="22"/>
                <w:szCs w:val="22"/>
                <w:lang w:val="en-GB"/>
              </w:rPr>
              <w:t xml:space="preserve">the SRS resource set for BM </w:t>
            </w:r>
            <w:r>
              <w:rPr>
                <w:rFonts w:ascii="Times New Roman"/>
                <w:sz w:val="22"/>
                <w:szCs w:val="22"/>
                <w:lang w:val="en-GB"/>
              </w:rPr>
              <w:t xml:space="preserve">can be mapped to Tx panel. For the BC case in which SRS-based UL beam sweeping is not necessary, but it seems that the SRS resource set for BM can be configured only for identifying Tx/Rx panel at UE. In this sense, it is still unified solution and hence we support Alt.1 at least for NBC case. </w:t>
            </w:r>
          </w:p>
          <w:p w14:paraId="6881C63D" w14:textId="77777777" w:rsidR="00CA577A" w:rsidRDefault="00CA577A" w:rsidP="003515F0">
            <w:pPr>
              <w:wordWrap/>
              <w:adjustRightInd w:val="0"/>
              <w:snapToGrid w:val="0"/>
              <w:rPr>
                <w:rFonts w:ascii="Times New Roman"/>
                <w:sz w:val="22"/>
                <w:szCs w:val="22"/>
                <w:lang w:val="en-GB"/>
              </w:rPr>
            </w:pPr>
          </w:p>
          <w:p w14:paraId="2CB5A463" w14:textId="650BE2EF" w:rsidR="00CA577A" w:rsidRDefault="00CA577A" w:rsidP="00CA577A">
            <w:pPr>
              <w:wordWrap/>
              <w:adjustRightInd w:val="0"/>
              <w:snapToGrid w:val="0"/>
              <w:rPr>
                <w:rFonts w:ascii="Times New Roman"/>
                <w:sz w:val="22"/>
                <w:szCs w:val="22"/>
                <w:lang w:val="en-GB"/>
              </w:rPr>
            </w:pPr>
            <w:r>
              <w:rPr>
                <w:rFonts w:ascii="Times New Roman"/>
                <w:sz w:val="22"/>
                <w:szCs w:val="22"/>
                <w:lang w:val="en-GB"/>
              </w:rPr>
              <w:t xml:space="preserve">As for Part 2, we also failed to interpret the difference between Alt.A and Alt.B. So maybe it’s better for FL to further clarify on how to use </w:t>
            </w:r>
            <w:r w:rsidRPr="008E25DE">
              <w:rPr>
                <w:rFonts w:ascii="Times New Roman"/>
                <w:i/>
                <w:sz w:val="22"/>
                <w:szCs w:val="22"/>
                <w:lang w:val="en-GB"/>
              </w:rPr>
              <w:t>SpatialRelationInfo</w:t>
            </w:r>
            <w:r>
              <w:rPr>
                <w:rFonts w:ascii="Times New Roman"/>
                <w:sz w:val="22"/>
                <w:szCs w:val="22"/>
                <w:lang w:val="en-GB"/>
              </w:rPr>
              <w:t xml:space="preserve"> of PUCCH resource or SRS resource</w:t>
            </w:r>
          </w:p>
        </w:tc>
      </w:tr>
      <w:tr w:rsidR="00D6301D" w:rsidRPr="00BC3067" w14:paraId="39977823" w14:textId="77777777" w:rsidTr="003515F0">
        <w:tc>
          <w:tcPr>
            <w:tcW w:w="2080" w:type="dxa"/>
            <w:shd w:val="clear" w:color="auto" w:fill="auto"/>
          </w:tcPr>
          <w:p w14:paraId="208A0BA6" w14:textId="2A845F3D" w:rsidR="00D6301D"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AEDA31D" w14:textId="071774C3" w:rsidR="00D6301D" w:rsidRDefault="00FC3249" w:rsidP="00FC3249">
            <w:pPr>
              <w:wordWrap/>
              <w:adjustRightInd w:val="0"/>
              <w:snapToGrid w:val="0"/>
              <w:rPr>
                <w:rFonts w:ascii="Times New Roman"/>
                <w:sz w:val="22"/>
                <w:szCs w:val="22"/>
                <w:lang w:val="en-GB"/>
              </w:rPr>
            </w:pPr>
            <w:r>
              <w:rPr>
                <w:rFonts w:ascii="Times New Roman"/>
                <w:sz w:val="22"/>
                <w:szCs w:val="22"/>
                <w:lang w:val="en-GB"/>
              </w:rPr>
              <w:t>For Part 1, we agree with LGE regarding the commonality between Alt. 1 and Alt. 2 and okay to support Alt. 2</w:t>
            </w:r>
            <w:r w:rsidR="00CF6F8F">
              <w:rPr>
                <w:rFonts w:ascii="Times New Roman"/>
                <w:sz w:val="22"/>
                <w:szCs w:val="22"/>
                <w:lang w:val="en-GB"/>
              </w:rPr>
              <w:t>. For part 2, we are okay to support Alt. B</w:t>
            </w:r>
          </w:p>
        </w:tc>
      </w:tr>
      <w:tr w:rsidR="00341266" w:rsidRPr="00BC3067" w14:paraId="04222AFC" w14:textId="77777777" w:rsidTr="003515F0">
        <w:tc>
          <w:tcPr>
            <w:tcW w:w="2080" w:type="dxa"/>
            <w:shd w:val="clear" w:color="auto" w:fill="auto"/>
          </w:tcPr>
          <w:p w14:paraId="63F5ABFF" w14:textId="4B2B484C" w:rsidR="00341266" w:rsidRDefault="00341266" w:rsidP="0034126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62D4432E" w14:textId="0B26CA85" w:rsidR="00341266" w:rsidRDefault="00341266" w:rsidP="00341266">
            <w:pPr>
              <w:wordWrap/>
              <w:adjustRightInd w:val="0"/>
              <w:snapToGrid w:val="0"/>
              <w:rPr>
                <w:rFonts w:ascii="Times New Roman"/>
                <w:sz w:val="22"/>
                <w:szCs w:val="22"/>
                <w:lang w:val="en-GB"/>
              </w:rPr>
            </w:pPr>
            <w:r>
              <w:rPr>
                <w:rFonts w:ascii="Times New Roman"/>
                <w:sz w:val="22"/>
                <w:szCs w:val="22"/>
                <w:lang w:val="en-GB"/>
              </w:rPr>
              <w:t>We agree with Samsung that the proposal mixes several issues together</w:t>
            </w:r>
            <w:r w:rsidR="00921AD0">
              <w:rPr>
                <w:rFonts w:ascii="Times New Roman"/>
                <w:sz w:val="22"/>
                <w:szCs w:val="22"/>
                <w:lang w:val="en-GB"/>
              </w:rPr>
              <w:t xml:space="preserve">. </w:t>
            </w:r>
            <w:r w:rsidR="00767412">
              <w:rPr>
                <w:rFonts w:ascii="Times New Roman"/>
                <w:sz w:val="22"/>
                <w:szCs w:val="22"/>
                <w:lang w:val="en-GB"/>
              </w:rPr>
              <w:t>T</w:t>
            </w:r>
            <w:r w:rsidR="00921AD0">
              <w:rPr>
                <w:rFonts w:ascii="Times New Roman"/>
                <w:sz w:val="22"/>
                <w:szCs w:val="22"/>
                <w:lang w:val="en-GB"/>
              </w:rPr>
              <w:t xml:space="preserve">he usage of the panel identifier </w:t>
            </w:r>
            <w:r w:rsidR="00734531">
              <w:rPr>
                <w:rFonts w:ascii="Times New Roman"/>
                <w:sz w:val="22"/>
                <w:szCs w:val="22"/>
                <w:lang w:val="en-GB"/>
              </w:rPr>
              <w:t>for indicati</w:t>
            </w:r>
            <w:r w:rsidR="00A744AF">
              <w:rPr>
                <w:rFonts w:ascii="Times New Roman"/>
                <w:sz w:val="22"/>
                <w:szCs w:val="22"/>
                <w:lang w:val="en-GB"/>
              </w:rPr>
              <w:t>ng</w:t>
            </w:r>
            <w:r w:rsidR="00734531">
              <w:rPr>
                <w:rFonts w:ascii="Times New Roman"/>
                <w:sz w:val="22"/>
                <w:szCs w:val="22"/>
                <w:lang w:val="en-GB"/>
              </w:rPr>
              <w:t xml:space="preserve"> panel-specific </w:t>
            </w:r>
            <w:r w:rsidR="00734531">
              <w:rPr>
                <w:rFonts w:ascii="Times New Roman"/>
                <w:sz w:val="22"/>
                <w:lang w:val="en-GB"/>
              </w:rPr>
              <w:t xml:space="preserve">PUSCH/PUCCH/SRS transmission </w:t>
            </w:r>
            <w:r w:rsidR="00735F5A">
              <w:rPr>
                <w:rFonts w:ascii="Times New Roman"/>
                <w:sz w:val="22"/>
                <w:lang w:val="en-GB"/>
              </w:rPr>
              <w:t xml:space="preserve">and </w:t>
            </w:r>
            <w:r w:rsidR="00514D74">
              <w:rPr>
                <w:rFonts w:ascii="Times New Roman"/>
                <w:sz w:val="22"/>
                <w:lang w:val="en-GB"/>
              </w:rPr>
              <w:t xml:space="preserve">the </w:t>
            </w:r>
            <w:r w:rsidR="006F6BFF">
              <w:rPr>
                <w:rFonts w:ascii="Times New Roman"/>
                <w:sz w:val="22"/>
                <w:lang w:val="en-GB"/>
              </w:rPr>
              <w:t xml:space="preserve">reporting of UE panel </w:t>
            </w:r>
            <w:r w:rsidR="004152AC">
              <w:rPr>
                <w:rFonts w:ascii="Times New Roman"/>
                <w:sz w:val="22"/>
                <w:lang w:val="en-GB"/>
              </w:rPr>
              <w:t xml:space="preserve">information in the </w:t>
            </w:r>
            <w:r w:rsidR="007C5B02">
              <w:rPr>
                <w:rFonts w:ascii="Times New Roman"/>
                <w:sz w:val="22"/>
                <w:lang w:val="en-GB"/>
              </w:rPr>
              <w:t>beam repor</w:t>
            </w:r>
            <w:r w:rsidR="004152AC">
              <w:rPr>
                <w:rFonts w:ascii="Times New Roman"/>
                <w:sz w:val="22"/>
                <w:lang w:val="en-GB"/>
              </w:rPr>
              <w:t>t</w:t>
            </w:r>
            <w:r w:rsidR="00CF2283">
              <w:rPr>
                <w:rFonts w:ascii="Times New Roman"/>
                <w:sz w:val="22"/>
                <w:lang w:val="en-GB"/>
              </w:rPr>
              <w:t xml:space="preserve"> </w:t>
            </w:r>
            <w:r w:rsidR="0096080C">
              <w:rPr>
                <w:rFonts w:ascii="Times New Roman"/>
                <w:sz w:val="22"/>
                <w:lang w:val="en-GB"/>
              </w:rPr>
              <w:t xml:space="preserve">should be addressed in </w:t>
            </w:r>
            <w:r w:rsidR="00EF2AFC">
              <w:rPr>
                <w:rFonts w:ascii="Times New Roman"/>
                <w:sz w:val="22"/>
                <w:lang w:val="en-GB"/>
              </w:rPr>
              <w:t xml:space="preserve">two </w:t>
            </w:r>
            <w:r w:rsidR="0096080C">
              <w:rPr>
                <w:rFonts w:ascii="Times New Roman"/>
                <w:sz w:val="22"/>
                <w:lang w:val="en-GB"/>
              </w:rPr>
              <w:t>separate proposals.</w:t>
            </w:r>
          </w:p>
        </w:tc>
      </w:tr>
      <w:tr w:rsidR="00F27311" w:rsidRPr="00BC3067" w14:paraId="728DEF8A" w14:textId="77777777" w:rsidTr="003515F0">
        <w:tc>
          <w:tcPr>
            <w:tcW w:w="2080" w:type="dxa"/>
            <w:shd w:val="clear" w:color="auto" w:fill="auto"/>
          </w:tcPr>
          <w:p w14:paraId="736E135A" w14:textId="60EE99FF"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3C96AC5F" w14:textId="77777777"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For Part 1, we believe it is best to have a unified solution for NBC and BC UE. To use SRS resource ID as panel ID works for BC UE but may not work for NBC UE. Because SRI is associated with certain spatialRelationInfo, it reflects beam property instead of panel property. To use a new panel specific ID works for both BC and NBC UE, so we support Alt 2. </w:t>
            </w:r>
          </w:p>
          <w:p w14:paraId="7B5F7F17" w14:textId="77777777" w:rsidR="00F27311" w:rsidRDefault="00F27311" w:rsidP="00F27311">
            <w:pPr>
              <w:wordWrap/>
              <w:adjustRightInd w:val="0"/>
              <w:snapToGrid w:val="0"/>
              <w:rPr>
                <w:rFonts w:ascii="Times New Roman"/>
                <w:sz w:val="22"/>
                <w:szCs w:val="22"/>
                <w:lang w:val="en-GB"/>
              </w:rPr>
            </w:pPr>
          </w:p>
          <w:p w14:paraId="60E955D0" w14:textId="199B999B"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For Pat 2, we support Alt B. Because panel ID is panel specific instead of beam specific, it is inappropriate to configure it as part of spatialRelationInfo (Alt A). It is better to configure it as part of the RRC resource configuration and separate from spatialRelationInfo. </w:t>
            </w:r>
          </w:p>
        </w:tc>
      </w:tr>
      <w:tr w:rsidR="008E67EB" w:rsidRPr="00BC3067" w14:paraId="73436C7A" w14:textId="77777777" w:rsidTr="003515F0">
        <w:tc>
          <w:tcPr>
            <w:tcW w:w="2080" w:type="dxa"/>
            <w:shd w:val="clear" w:color="auto" w:fill="auto"/>
          </w:tcPr>
          <w:p w14:paraId="212C43F1" w14:textId="26C9496E"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A3736F0" w14:textId="1312C4C6"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For part 1 we consider Alt-2 would be needed. Regarding part two we share the same view with Ericsson that all the possible options should be on table, not only the configuration but also dynamic signalling option. </w:t>
            </w:r>
          </w:p>
        </w:tc>
      </w:tr>
      <w:tr w:rsidR="00BB6788" w:rsidRPr="00BC3067" w14:paraId="7D643A4B" w14:textId="77777777" w:rsidTr="003515F0">
        <w:tc>
          <w:tcPr>
            <w:tcW w:w="2080" w:type="dxa"/>
            <w:shd w:val="clear" w:color="auto" w:fill="auto"/>
          </w:tcPr>
          <w:p w14:paraId="19CE8DFE" w14:textId="6ED30232"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008196C" w14:textId="77777777"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For Part 1, a unified (BC/Non-BC) design is preferred. </w:t>
            </w:r>
          </w:p>
          <w:p w14:paraId="242A1494" w14:textId="41C41562"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Some combinations from Part1 and Part2 seems not logical. E.g., </w:t>
            </w:r>
            <w:r w:rsidRPr="00440303">
              <w:rPr>
                <w:rFonts w:ascii="Times New Roman"/>
                <w:sz w:val="22"/>
                <w:szCs w:val="22"/>
                <w:u w:val="single"/>
                <w:lang w:val="en-GB"/>
              </w:rPr>
              <w:t>SRS resource set ID</w:t>
            </w:r>
            <w:r>
              <w:rPr>
                <w:rFonts w:ascii="Times New Roman"/>
                <w:sz w:val="22"/>
                <w:szCs w:val="22"/>
                <w:lang w:val="en-GB"/>
              </w:rPr>
              <w:t xml:space="preserve"> (Alt1 in Part1) is configured in each </w:t>
            </w:r>
            <w:r w:rsidRPr="00440303">
              <w:rPr>
                <w:rFonts w:ascii="Times New Roman"/>
                <w:sz w:val="22"/>
                <w:szCs w:val="22"/>
                <w:u w:val="single"/>
                <w:lang w:val="en-GB"/>
              </w:rPr>
              <w:t>target SRS resource</w:t>
            </w:r>
            <w:r>
              <w:rPr>
                <w:rFonts w:ascii="Times New Roman"/>
                <w:sz w:val="22"/>
                <w:szCs w:val="22"/>
                <w:lang w:val="en-GB"/>
              </w:rPr>
              <w:t xml:space="preserve"> (AltB in Part2) </w:t>
            </w:r>
          </w:p>
        </w:tc>
      </w:tr>
      <w:tr w:rsidR="008E67EB" w:rsidRPr="00BC3067" w14:paraId="0449180C" w14:textId="77777777" w:rsidTr="003515F0">
        <w:tc>
          <w:tcPr>
            <w:tcW w:w="2080" w:type="dxa"/>
            <w:shd w:val="clear" w:color="auto" w:fill="auto"/>
          </w:tcPr>
          <w:p w14:paraId="653E606F" w14:textId="7EF50C22" w:rsidR="008E67EB" w:rsidRDefault="00EF0CF7" w:rsidP="008E67EB">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E8CA60E" w14:textId="77777777" w:rsidR="008E67EB" w:rsidRDefault="00BC5AD4" w:rsidP="008E67EB">
            <w:pPr>
              <w:wordWrap/>
              <w:adjustRightInd w:val="0"/>
              <w:snapToGrid w:val="0"/>
              <w:rPr>
                <w:rFonts w:ascii="Times New Roman"/>
                <w:sz w:val="22"/>
                <w:szCs w:val="22"/>
                <w:lang w:val="en-GB"/>
              </w:rPr>
            </w:pPr>
            <w:r>
              <w:rPr>
                <w:rFonts w:ascii="Times New Roman" w:hint="eastAsia"/>
                <w:sz w:val="22"/>
                <w:szCs w:val="22"/>
                <w:lang w:val="en-GB"/>
              </w:rPr>
              <w:t>Some responses from our side</w:t>
            </w:r>
            <w:r>
              <w:rPr>
                <w:rFonts w:ascii="Times New Roman"/>
                <w:sz w:val="22"/>
                <w:szCs w:val="22"/>
                <w:lang w:val="en-GB"/>
              </w:rPr>
              <w:t>:</w:t>
            </w:r>
          </w:p>
          <w:p w14:paraId="458F655E" w14:textId="0FC8094E" w:rsidR="00BC5AD4" w:rsidRDefault="00BC5AD4" w:rsidP="00BC5AD4">
            <w:pPr>
              <w:wordWrap/>
              <w:adjustRightInd w:val="0"/>
              <w:snapToGrid w:val="0"/>
              <w:rPr>
                <w:rFonts w:ascii="Times New Roman"/>
                <w:sz w:val="22"/>
                <w:szCs w:val="22"/>
                <w:lang w:val="en-GB"/>
              </w:rPr>
            </w:pPr>
            <w:r>
              <w:rPr>
                <w:rFonts w:ascii="Times New Roman"/>
                <w:sz w:val="22"/>
                <w:szCs w:val="22"/>
                <w:lang w:val="en-GB"/>
              </w:rPr>
              <w:t>@Intel&amp;ZTE, our understanding on AltB is at least based on RRC configuration (because for example PUCCH resource configuration is given by RRC) and open to MAC CE option additionally.</w:t>
            </w:r>
          </w:p>
          <w:p w14:paraId="781FAD84" w14:textId="31646C58" w:rsidR="00BC5AD4" w:rsidRDefault="00BC5AD4" w:rsidP="00BC5AD4">
            <w:pPr>
              <w:wordWrap/>
              <w:adjustRightInd w:val="0"/>
              <w:snapToGrid w:val="0"/>
              <w:rPr>
                <w:rFonts w:ascii="Times New Roman"/>
                <w:sz w:val="22"/>
                <w:szCs w:val="22"/>
                <w:lang w:val="en-GB"/>
              </w:rPr>
            </w:pPr>
            <w:r>
              <w:rPr>
                <w:rFonts w:ascii="Times New Roman"/>
                <w:sz w:val="22"/>
                <w:szCs w:val="22"/>
                <w:lang w:val="en-GB"/>
              </w:rPr>
              <w:t>@Samsung</w:t>
            </w:r>
            <w:r w:rsidR="00996AEB">
              <w:rPr>
                <w:rFonts w:ascii="Times New Roman"/>
                <w:sz w:val="22"/>
                <w:szCs w:val="22"/>
                <w:lang w:val="en-GB"/>
              </w:rPr>
              <w:t>&amp;Fraunhofer</w:t>
            </w:r>
            <w:r>
              <w:rPr>
                <w:rFonts w:ascii="Times New Roman"/>
                <w:sz w:val="22"/>
                <w:szCs w:val="22"/>
                <w:lang w:val="en-GB"/>
              </w:rPr>
              <w:t>, the intension of the proposal with two parts is just not to lose our focus on where we are on discussion and which part we are discussing, under the whole operational aspects, consisting mainly of the categorized two parts:</w:t>
            </w:r>
          </w:p>
          <w:p w14:paraId="725095FD" w14:textId="22E15AA1" w:rsidR="00BC5AD4" w:rsidRPr="003F71CC" w:rsidRDefault="00BC5AD4" w:rsidP="003F71CC">
            <w:pPr>
              <w:pStyle w:val="af4"/>
              <w:numPr>
                <w:ilvl w:val="0"/>
                <w:numId w:val="11"/>
              </w:numPr>
              <w:wordWrap/>
              <w:adjustRightInd w:val="0"/>
              <w:snapToGrid w:val="0"/>
              <w:ind w:leftChars="0"/>
              <w:rPr>
                <w:rFonts w:ascii="Times New Roman"/>
                <w:sz w:val="22"/>
                <w:lang w:val="en-GB"/>
              </w:rPr>
            </w:pPr>
            <w:r>
              <w:rPr>
                <w:rFonts w:ascii="Times New Roman" w:hint="eastAsia"/>
                <w:sz w:val="22"/>
                <w:lang w:val="en-GB"/>
              </w:rPr>
              <w:t>Part</w:t>
            </w:r>
            <w:r>
              <w:rPr>
                <w:rFonts w:ascii="Times New Roman"/>
                <w:sz w:val="22"/>
                <w:lang w:val="en-GB"/>
              </w:rPr>
              <w:t>1 (t</w:t>
            </w:r>
            <w:r w:rsidRPr="00BC5AD4">
              <w:rPr>
                <w:rFonts w:ascii="Times New Roman"/>
                <w:sz w:val="22"/>
                <w:lang w:val="en-GB"/>
              </w:rPr>
              <w:t xml:space="preserve">o support </w:t>
            </w:r>
            <w:r w:rsidRPr="003F71CC">
              <w:rPr>
                <w:rFonts w:ascii="Times New Roman"/>
                <w:b/>
                <w:sz w:val="22"/>
                <w:lang w:val="en-GB"/>
              </w:rPr>
              <w:t>UE-panel differentiation at gNB</w:t>
            </w:r>
            <w:r>
              <w:rPr>
                <w:rFonts w:ascii="Times New Roman"/>
                <w:sz w:val="22"/>
                <w:lang w:val="en-GB"/>
              </w:rPr>
              <w:t xml:space="preserve">), which seems essential as pre-requisite anyway at gNB-side to determine sub-sequent </w:t>
            </w:r>
            <w:r w:rsidR="008B2F2D">
              <w:rPr>
                <w:rFonts w:ascii="Times New Roman"/>
                <w:sz w:val="22"/>
                <w:lang w:val="en-GB"/>
              </w:rPr>
              <w:lastRenderedPageBreak/>
              <w:t>UE Tx panel indication (as Part2) for a UL Tx.</w:t>
            </w:r>
            <w:r>
              <w:rPr>
                <w:rFonts w:ascii="Times New Roman"/>
                <w:sz w:val="22"/>
                <w:lang w:val="en-GB"/>
              </w:rPr>
              <w:t xml:space="preserve"> </w:t>
            </w:r>
          </w:p>
          <w:p w14:paraId="15AD3E6A" w14:textId="77400D6D" w:rsidR="008B2F2D" w:rsidRPr="009133A4" w:rsidRDefault="008B2F2D" w:rsidP="008B2F2D">
            <w:pPr>
              <w:pStyle w:val="af4"/>
              <w:numPr>
                <w:ilvl w:val="0"/>
                <w:numId w:val="11"/>
              </w:numPr>
              <w:wordWrap/>
              <w:adjustRightInd w:val="0"/>
              <w:snapToGrid w:val="0"/>
              <w:ind w:leftChars="0"/>
              <w:rPr>
                <w:rFonts w:ascii="Times New Roman"/>
                <w:sz w:val="22"/>
                <w:lang w:val="en-GB"/>
              </w:rPr>
            </w:pPr>
            <w:r>
              <w:rPr>
                <w:rFonts w:ascii="Times New Roman" w:hint="eastAsia"/>
                <w:sz w:val="22"/>
                <w:lang w:val="en-GB"/>
              </w:rPr>
              <w:t>Part</w:t>
            </w:r>
            <w:r>
              <w:rPr>
                <w:rFonts w:ascii="Times New Roman"/>
                <w:sz w:val="22"/>
                <w:lang w:val="en-GB"/>
              </w:rPr>
              <w:t>2 (</w:t>
            </w:r>
            <w:r>
              <w:rPr>
                <w:rFonts w:ascii="Times New Roman"/>
                <w:b/>
                <w:sz w:val="22"/>
                <w:lang w:val="en-GB"/>
              </w:rPr>
              <w:t xml:space="preserve">Indication of a UE Tx panel </w:t>
            </w:r>
            <w:r>
              <w:rPr>
                <w:rFonts w:ascii="Times New Roman"/>
                <w:sz w:val="22"/>
                <w:lang w:val="en-GB"/>
              </w:rPr>
              <w:t xml:space="preserve">for a UL channel/RS, </w:t>
            </w:r>
            <w:r w:rsidRPr="003F71CC">
              <w:rPr>
                <w:rFonts w:ascii="Times New Roman"/>
                <w:b/>
                <w:sz w:val="22"/>
                <w:lang w:val="en-GB"/>
              </w:rPr>
              <w:t>based on information obtained via Part1</w:t>
            </w:r>
            <w:r>
              <w:rPr>
                <w:rFonts w:ascii="Times New Roman"/>
                <w:sz w:val="22"/>
                <w:lang w:val="en-GB"/>
              </w:rPr>
              <w:t xml:space="preserve">). </w:t>
            </w:r>
          </w:p>
          <w:p w14:paraId="79E2F8A1" w14:textId="43F34F9A" w:rsidR="003F71CC" w:rsidRDefault="008B2F2D" w:rsidP="00BC5AD4">
            <w:pPr>
              <w:wordWrap/>
              <w:adjustRightInd w:val="0"/>
              <w:snapToGrid w:val="0"/>
              <w:rPr>
                <w:rFonts w:ascii="Times New Roman"/>
                <w:sz w:val="22"/>
                <w:szCs w:val="22"/>
                <w:lang w:val="en-GB"/>
              </w:rPr>
            </w:pPr>
            <w:r>
              <w:rPr>
                <w:rFonts w:ascii="Times New Roman"/>
                <w:sz w:val="22"/>
                <w:szCs w:val="22"/>
                <w:lang w:val="en-GB"/>
              </w:rPr>
              <w:t xml:space="preserve">For the efficient discussion purpose, </w:t>
            </w:r>
            <w:r w:rsidR="003F71CC">
              <w:rPr>
                <w:rFonts w:ascii="Times New Roman"/>
                <w:sz w:val="22"/>
                <w:szCs w:val="22"/>
                <w:lang w:val="en-GB"/>
              </w:rPr>
              <w:t xml:space="preserve">of course, </w:t>
            </w:r>
            <w:r>
              <w:rPr>
                <w:rFonts w:ascii="Times New Roman"/>
                <w:sz w:val="22"/>
                <w:szCs w:val="22"/>
                <w:lang w:val="en-GB"/>
              </w:rPr>
              <w:t>I fully agree that we need to try one by one.</w:t>
            </w:r>
          </w:p>
          <w:p w14:paraId="0C124CFB" w14:textId="07A9D860" w:rsidR="008B2F2D" w:rsidRDefault="008B2F2D" w:rsidP="00BC5AD4">
            <w:pPr>
              <w:wordWrap/>
              <w:adjustRightInd w:val="0"/>
              <w:snapToGrid w:val="0"/>
              <w:rPr>
                <w:rFonts w:ascii="Times New Roman"/>
                <w:sz w:val="22"/>
                <w:szCs w:val="22"/>
                <w:lang w:val="en-GB"/>
              </w:rPr>
            </w:pPr>
            <w:r>
              <w:rPr>
                <w:rFonts w:ascii="Times New Roman"/>
                <w:sz w:val="22"/>
                <w:szCs w:val="22"/>
                <w:lang w:val="en-GB"/>
              </w:rPr>
              <w:t>@CATT, based on your views, I created Alt3 on BC UE cases, which will be discussed as well</w:t>
            </w:r>
            <w:r w:rsidR="003F71CC">
              <w:rPr>
                <w:rFonts w:ascii="Times New Roman"/>
                <w:sz w:val="22"/>
                <w:szCs w:val="22"/>
                <w:lang w:val="en-GB"/>
              </w:rPr>
              <w:t xml:space="preserve"> separately</w:t>
            </w:r>
            <w:r>
              <w:rPr>
                <w:rFonts w:ascii="Times New Roman"/>
                <w:sz w:val="22"/>
                <w:szCs w:val="22"/>
                <w:lang w:val="en-GB"/>
              </w:rPr>
              <w:t>. For PUSCH, more fundamental issue has been already captured in Issue#3.6, so that I think unless we first agree on Issue#3.6</w:t>
            </w:r>
            <w:r w:rsidR="00731C05">
              <w:rPr>
                <w:rFonts w:ascii="Times New Roman"/>
                <w:sz w:val="22"/>
                <w:szCs w:val="22"/>
                <w:lang w:val="en-GB"/>
              </w:rPr>
              <w:t xml:space="preserve"> the baseline behaviour on PUSCH seems to follow an indicated SRI(s) as in Rel-15 and maybe no new issue remaining, </w:t>
            </w:r>
            <w:r w:rsidR="003F71CC">
              <w:rPr>
                <w:rFonts w:ascii="Times New Roman"/>
                <w:sz w:val="22"/>
                <w:szCs w:val="22"/>
                <w:lang w:val="en-GB"/>
              </w:rPr>
              <w:t xml:space="preserve">which is </w:t>
            </w:r>
            <w:r w:rsidR="00731C05">
              <w:rPr>
                <w:rFonts w:ascii="Times New Roman"/>
                <w:sz w:val="22"/>
                <w:szCs w:val="22"/>
                <w:lang w:val="en-GB"/>
              </w:rPr>
              <w:t>already discussed similarly in multiple Tdocs.</w:t>
            </w:r>
          </w:p>
          <w:p w14:paraId="3CF92632" w14:textId="0A08B7ED" w:rsidR="00731C05" w:rsidRDefault="00731C05" w:rsidP="00BC5AD4">
            <w:pPr>
              <w:wordWrap/>
              <w:adjustRightInd w:val="0"/>
              <w:snapToGrid w:val="0"/>
              <w:rPr>
                <w:rFonts w:ascii="Times New Roman"/>
                <w:sz w:val="22"/>
                <w:szCs w:val="22"/>
                <w:lang w:val="en-GB"/>
              </w:rPr>
            </w:pPr>
            <w:r>
              <w:rPr>
                <w:rFonts w:ascii="Times New Roman"/>
                <w:sz w:val="22"/>
                <w:szCs w:val="22"/>
                <w:lang w:val="en-GB"/>
              </w:rPr>
              <w:t xml:space="preserve">@Ericsson&amp;Nokia, it is a bit hard for me </w:t>
            </w:r>
            <w:r w:rsidR="008B1CB6">
              <w:rPr>
                <w:rFonts w:ascii="Times New Roman"/>
                <w:sz w:val="22"/>
                <w:szCs w:val="22"/>
                <w:lang w:val="en-GB"/>
              </w:rPr>
              <w:t xml:space="preserve">how </w:t>
            </w:r>
            <w:r>
              <w:rPr>
                <w:rFonts w:ascii="Times New Roman"/>
                <w:sz w:val="22"/>
                <w:szCs w:val="22"/>
                <w:lang w:val="en-GB"/>
              </w:rPr>
              <w:t xml:space="preserve">to capture your mentioned </w:t>
            </w:r>
            <w:r w:rsidR="008B1CB6">
              <w:rPr>
                <w:rFonts w:ascii="Times New Roman"/>
                <w:sz w:val="22"/>
                <w:szCs w:val="22"/>
                <w:lang w:val="en-GB"/>
              </w:rPr>
              <w:t xml:space="preserve">option as </w:t>
            </w:r>
            <w:r>
              <w:rPr>
                <w:rFonts w:ascii="Times New Roman"/>
                <w:sz w:val="22"/>
                <w:szCs w:val="22"/>
                <w:lang w:val="en-GB"/>
              </w:rPr>
              <w:t>“</w:t>
            </w:r>
            <w:r w:rsidRPr="00731C05">
              <w:rPr>
                <w:rFonts w:ascii="Times New Roman"/>
                <w:sz w:val="22"/>
                <w:szCs w:val="22"/>
                <w:lang w:val="en-GB"/>
              </w:rPr>
              <w:t>to include the panel ID in DCI</w:t>
            </w:r>
            <w:r>
              <w:rPr>
                <w:rFonts w:ascii="Times New Roman"/>
                <w:sz w:val="22"/>
                <w:szCs w:val="22"/>
                <w:lang w:val="en-GB"/>
              </w:rPr>
              <w:t>”</w:t>
            </w:r>
            <w:r w:rsidR="008B1CB6">
              <w:rPr>
                <w:rFonts w:ascii="Times New Roman"/>
                <w:sz w:val="22"/>
                <w:szCs w:val="22"/>
                <w:lang w:val="en-GB"/>
              </w:rPr>
              <w:t>. Are you considering this option even for PUCCH? Since PUCCH beam indication is only supported by RRC+MAC CE in Rel-15 via spatial relation info, I need to clearly understand how the DCI option works in details at least for PUCCH, SRS for CB/non-CB/AS (even for periodic/semi-persistent type of SRS).</w:t>
            </w:r>
          </w:p>
          <w:p w14:paraId="0B84C502" w14:textId="2A829166" w:rsidR="008B1CB6" w:rsidRPr="008B2F2D" w:rsidRDefault="008B1CB6" w:rsidP="00BC5AD4">
            <w:pPr>
              <w:wordWrap/>
              <w:adjustRightInd w:val="0"/>
              <w:snapToGrid w:val="0"/>
              <w:rPr>
                <w:rFonts w:ascii="Times New Roman"/>
                <w:sz w:val="22"/>
                <w:szCs w:val="22"/>
                <w:lang w:val="en-GB"/>
              </w:rPr>
            </w:pPr>
            <w:r>
              <w:rPr>
                <w:rFonts w:ascii="Times New Roman"/>
                <w:sz w:val="22"/>
                <w:szCs w:val="22"/>
                <w:lang w:val="en-GB"/>
              </w:rPr>
              <w:t xml:space="preserve">@Sony, AltA is the panel ID is included/added in spatial relation info, and AltB is the panel ID is assigned on PUCCH resource </w:t>
            </w:r>
            <w:r w:rsidR="00996AEB">
              <w:rPr>
                <w:rFonts w:ascii="Times New Roman"/>
                <w:sz w:val="22"/>
                <w:szCs w:val="22"/>
                <w:lang w:val="en-GB"/>
              </w:rPr>
              <w:t xml:space="preserve">configuration at least by RRC. </w:t>
            </w:r>
          </w:p>
          <w:p w14:paraId="17C6D580" w14:textId="6C7C222F" w:rsidR="008B2F2D" w:rsidRDefault="00996AEB" w:rsidP="00BC5AD4">
            <w:pPr>
              <w:wordWrap/>
              <w:adjustRightInd w:val="0"/>
              <w:snapToGrid w:val="0"/>
              <w:rPr>
                <w:rFonts w:ascii="Times New Roman"/>
                <w:sz w:val="22"/>
                <w:szCs w:val="22"/>
                <w:lang w:val="en-GB"/>
              </w:rPr>
            </w:pPr>
            <w:r>
              <w:rPr>
                <w:rFonts w:ascii="Times New Roman" w:hint="eastAsia"/>
                <w:sz w:val="22"/>
                <w:szCs w:val="22"/>
                <w:lang w:val="en-GB"/>
              </w:rPr>
              <w:t xml:space="preserve">@MTK, </w:t>
            </w:r>
            <w:r>
              <w:rPr>
                <w:rFonts w:ascii="Times New Roman"/>
                <w:sz w:val="22"/>
                <w:szCs w:val="22"/>
                <w:lang w:val="en-GB"/>
              </w:rPr>
              <w:t>I think your mentioned combination can be also logical, if I put some more words in your example as follows as just illustration purpose:</w:t>
            </w:r>
          </w:p>
          <w:p w14:paraId="779B453F" w14:textId="143BA4B4" w:rsidR="00996AEB" w:rsidRPr="008B1CB6" w:rsidRDefault="00996AEB" w:rsidP="00BC5AD4">
            <w:pPr>
              <w:wordWrap/>
              <w:adjustRightInd w:val="0"/>
              <w:snapToGrid w:val="0"/>
              <w:rPr>
                <w:rFonts w:ascii="Times New Roman"/>
                <w:sz w:val="22"/>
                <w:szCs w:val="22"/>
                <w:lang w:val="en-GB"/>
              </w:rPr>
            </w:pPr>
            <w:r w:rsidRPr="00440303">
              <w:rPr>
                <w:rFonts w:ascii="Times New Roman"/>
                <w:sz w:val="22"/>
                <w:szCs w:val="22"/>
                <w:u w:val="single"/>
                <w:lang w:val="en-GB"/>
              </w:rPr>
              <w:t>SRS resource set ID</w:t>
            </w:r>
            <w:r>
              <w:rPr>
                <w:rFonts w:ascii="Times New Roman"/>
                <w:sz w:val="22"/>
                <w:szCs w:val="22"/>
                <w:lang w:val="en-GB"/>
              </w:rPr>
              <w:t xml:space="preserve"> </w:t>
            </w:r>
            <w:r w:rsidRPr="003F71CC">
              <w:rPr>
                <w:rFonts w:ascii="Times New Roman"/>
                <w:b/>
                <w:i/>
                <w:sz w:val="22"/>
                <w:szCs w:val="22"/>
                <w:lang w:val="en-GB"/>
              </w:rPr>
              <w:t xml:space="preserve">for BM </w:t>
            </w:r>
            <w:r>
              <w:rPr>
                <w:rFonts w:ascii="Times New Roman"/>
                <w:sz w:val="22"/>
                <w:szCs w:val="22"/>
                <w:lang w:val="en-GB"/>
              </w:rPr>
              <w:t xml:space="preserve">(Alt1 in Part1) is configured in each </w:t>
            </w:r>
            <w:r w:rsidRPr="00440303">
              <w:rPr>
                <w:rFonts w:ascii="Times New Roman"/>
                <w:sz w:val="22"/>
                <w:szCs w:val="22"/>
                <w:u w:val="single"/>
                <w:lang w:val="en-GB"/>
              </w:rPr>
              <w:t>target SRS resource</w:t>
            </w:r>
            <w:r>
              <w:rPr>
                <w:rFonts w:ascii="Times New Roman"/>
                <w:sz w:val="22"/>
                <w:szCs w:val="22"/>
                <w:lang w:val="en-GB"/>
              </w:rPr>
              <w:t xml:space="preserve"> </w:t>
            </w:r>
            <w:r w:rsidRPr="003F71CC">
              <w:rPr>
                <w:rFonts w:ascii="Times New Roman"/>
                <w:b/>
                <w:i/>
                <w:sz w:val="22"/>
                <w:szCs w:val="22"/>
                <w:lang w:val="en-GB"/>
              </w:rPr>
              <w:t>for CB/non-CB/AS</w:t>
            </w:r>
            <w:r>
              <w:rPr>
                <w:rFonts w:ascii="Times New Roman"/>
                <w:sz w:val="22"/>
                <w:szCs w:val="22"/>
                <w:lang w:val="en-GB"/>
              </w:rPr>
              <w:t xml:space="preserve"> (AltB in Part2)</w:t>
            </w:r>
          </w:p>
          <w:p w14:paraId="41F957E2" w14:textId="15A22815" w:rsidR="008B2F2D" w:rsidRDefault="00996AEB" w:rsidP="00BC5AD4">
            <w:pPr>
              <w:wordWrap/>
              <w:adjustRightInd w:val="0"/>
              <w:snapToGrid w:val="0"/>
              <w:rPr>
                <w:rFonts w:ascii="Times New Roman"/>
                <w:sz w:val="22"/>
                <w:szCs w:val="22"/>
                <w:lang w:val="en-GB"/>
              </w:rPr>
            </w:pPr>
            <w:r>
              <w:rPr>
                <w:rFonts w:ascii="Times New Roman" w:hint="eastAsia"/>
                <w:sz w:val="22"/>
                <w:szCs w:val="22"/>
                <w:lang w:val="en-GB"/>
              </w:rPr>
              <w:t xml:space="preserve">So, in this case, </w:t>
            </w:r>
            <w:r>
              <w:rPr>
                <w:rFonts w:ascii="Times New Roman"/>
                <w:sz w:val="22"/>
                <w:szCs w:val="22"/>
                <w:lang w:val="en-GB"/>
              </w:rPr>
              <w:t>“</w:t>
            </w:r>
            <w:r w:rsidRPr="00440303">
              <w:rPr>
                <w:rFonts w:ascii="Times New Roman"/>
                <w:sz w:val="22"/>
                <w:szCs w:val="22"/>
                <w:u w:val="single"/>
                <w:lang w:val="en-GB"/>
              </w:rPr>
              <w:t>SRS resource set ID</w:t>
            </w:r>
            <w:r>
              <w:rPr>
                <w:rFonts w:ascii="Times New Roman"/>
                <w:sz w:val="22"/>
                <w:szCs w:val="22"/>
                <w:lang w:val="en-GB"/>
              </w:rPr>
              <w:t xml:space="preserve"> </w:t>
            </w:r>
            <w:r w:rsidRPr="009133A4">
              <w:rPr>
                <w:rFonts w:ascii="Times New Roman"/>
                <w:b/>
                <w:i/>
                <w:sz w:val="22"/>
                <w:szCs w:val="22"/>
                <w:lang w:val="en-GB"/>
              </w:rPr>
              <w:t>for BM</w:t>
            </w:r>
            <w:r>
              <w:rPr>
                <w:rFonts w:ascii="Times New Roman"/>
                <w:sz w:val="22"/>
                <w:szCs w:val="22"/>
                <w:lang w:val="en-GB"/>
              </w:rPr>
              <w:t xml:space="preserve">” is just used as a panel indicator, which is aligned with the intension of Alt1, I think. </w:t>
            </w:r>
          </w:p>
          <w:p w14:paraId="2506787D" w14:textId="4B22262F" w:rsidR="008B2F2D" w:rsidRDefault="008B2F2D" w:rsidP="00BC5AD4">
            <w:pPr>
              <w:wordWrap/>
              <w:adjustRightInd w:val="0"/>
              <w:snapToGrid w:val="0"/>
              <w:rPr>
                <w:rFonts w:ascii="Times New Roman"/>
                <w:sz w:val="22"/>
                <w:szCs w:val="22"/>
                <w:lang w:val="en-GB"/>
              </w:rPr>
            </w:pPr>
          </w:p>
        </w:tc>
      </w:tr>
      <w:tr w:rsidR="008E67EB" w:rsidRPr="00BC3067" w14:paraId="0E3C5B08" w14:textId="77777777" w:rsidTr="003515F0">
        <w:tc>
          <w:tcPr>
            <w:tcW w:w="2080" w:type="dxa"/>
            <w:shd w:val="clear" w:color="auto" w:fill="auto"/>
          </w:tcPr>
          <w:p w14:paraId="3D587478" w14:textId="53C9751B" w:rsidR="008E67EB" w:rsidRPr="000F2FA8" w:rsidRDefault="00E87A7A" w:rsidP="008E67E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TE2</w:t>
            </w:r>
          </w:p>
        </w:tc>
        <w:tc>
          <w:tcPr>
            <w:tcW w:w="7282" w:type="dxa"/>
            <w:shd w:val="clear" w:color="auto" w:fill="auto"/>
          </w:tcPr>
          <w:p w14:paraId="566A51A8" w14:textId="02C949FB" w:rsidR="008E67EB" w:rsidRDefault="00E87A7A" w:rsidP="00E87A7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 xml:space="preserve">egarding LG’s response, from our perspective, the flexibility of panel indication and timeline issue of panel </w:t>
            </w:r>
            <w:r w:rsidR="005374D3">
              <w:rPr>
                <w:rFonts w:ascii="Times New Roman" w:eastAsiaTheme="minorEastAsia"/>
                <w:sz w:val="22"/>
                <w:szCs w:val="22"/>
                <w:lang w:val="en-GB" w:eastAsia="zh-CN"/>
              </w:rPr>
              <w:t xml:space="preserve">activation/deactivation </w:t>
            </w:r>
            <w:r>
              <w:rPr>
                <w:rFonts w:ascii="Times New Roman" w:eastAsiaTheme="minorEastAsia"/>
                <w:sz w:val="22"/>
                <w:szCs w:val="22"/>
                <w:lang w:val="en-GB" w:eastAsia="zh-CN"/>
              </w:rPr>
              <w:t xml:space="preserve">by UE and panel indication by gNB should be considered, </w:t>
            </w:r>
            <w:r w:rsidR="005374D3">
              <w:rPr>
                <w:rFonts w:ascii="Times New Roman" w:eastAsiaTheme="minorEastAsia"/>
                <w:sz w:val="22"/>
                <w:szCs w:val="22"/>
                <w:lang w:val="en-GB" w:eastAsia="zh-CN"/>
              </w:rPr>
              <w:t>due to the fact that</w:t>
            </w:r>
            <w:r>
              <w:rPr>
                <w:rFonts w:ascii="Times New Roman" w:eastAsiaTheme="minorEastAsia"/>
                <w:sz w:val="22"/>
                <w:szCs w:val="22"/>
                <w:lang w:val="en-GB" w:eastAsia="zh-CN"/>
              </w:rPr>
              <w:t xml:space="preserve"> UL panel can be dynamically activated or deactivated by UE side</w:t>
            </w:r>
            <w:r w:rsidR="005374D3">
              <w:rPr>
                <w:rFonts w:ascii="Times New Roman" w:eastAsiaTheme="minorEastAsia"/>
                <w:sz w:val="22"/>
                <w:szCs w:val="22"/>
                <w:lang w:val="en-GB" w:eastAsia="zh-CN"/>
              </w:rPr>
              <w:t xml:space="preserve"> as agreed</w:t>
            </w:r>
            <w:r>
              <w:rPr>
                <w:rFonts w:ascii="Times New Roman" w:eastAsiaTheme="minorEastAsia"/>
                <w:sz w:val="22"/>
                <w:szCs w:val="22"/>
                <w:lang w:val="en-GB" w:eastAsia="zh-CN"/>
              </w:rPr>
              <w:t>.</w:t>
            </w:r>
          </w:p>
          <w:p w14:paraId="47CB7D29" w14:textId="77777777" w:rsidR="00E87A7A" w:rsidRDefault="00E87A7A" w:rsidP="00E87A7A">
            <w:pPr>
              <w:wordWrap/>
              <w:adjustRightInd w:val="0"/>
              <w:snapToGrid w:val="0"/>
              <w:rPr>
                <w:rFonts w:ascii="Times New Roman" w:eastAsiaTheme="minorEastAsia"/>
                <w:sz w:val="22"/>
                <w:szCs w:val="22"/>
                <w:lang w:val="en-GB" w:eastAsia="zh-CN"/>
              </w:rPr>
            </w:pPr>
          </w:p>
          <w:p w14:paraId="3CBC8074" w14:textId="19225D7E" w:rsidR="00E87A7A" w:rsidRDefault="00E87A7A" w:rsidP="00E87A7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Besides, regarding Alt-3 “</w:t>
            </w:r>
            <w:r w:rsidRPr="00E87A7A">
              <w:rPr>
                <w:rFonts w:ascii="Times New Roman" w:eastAsiaTheme="minorEastAsia"/>
                <w:sz w:val="22"/>
                <w:szCs w:val="22"/>
                <w:lang w:val="en-GB" w:eastAsia="zh-CN"/>
              </w:rPr>
              <w:t>No support of enhancement on DL beam reporting in which UE panel-relat</w:t>
            </w:r>
            <w:r>
              <w:rPr>
                <w:rFonts w:ascii="Times New Roman" w:eastAsiaTheme="minorEastAsia"/>
                <w:sz w:val="22"/>
                <w:szCs w:val="22"/>
                <w:lang w:val="en-GB" w:eastAsia="zh-CN"/>
              </w:rPr>
              <w:t>ed information is also reported”</w:t>
            </w:r>
            <w:r w:rsidR="00DC481D">
              <w:rPr>
                <w:rFonts w:ascii="Times New Roman" w:eastAsiaTheme="minorEastAsia"/>
                <w:sz w:val="22"/>
                <w:szCs w:val="22"/>
                <w:lang w:val="en-GB" w:eastAsia="zh-CN"/>
              </w:rPr>
              <w:t xml:space="preserve"> </w:t>
            </w:r>
            <w:r w:rsidR="005374D3">
              <w:rPr>
                <w:rFonts w:ascii="Times New Roman" w:eastAsiaTheme="minorEastAsia"/>
                <w:sz w:val="22"/>
                <w:szCs w:val="22"/>
                <w:lang w:val="en-GB" w:eastAsia="zh-CN"/>
              </w:rPr>
              <w:t xml:space="preserve">for CB case </w:t>
            </w:r>
            <w:r w:rsidR="00DC481D">
              <w:rPr>
                <w:rFonts w:ascii="Times New Roman" w:eastAsiaTheme="minorEastAsia"/>
                <w:sz w:val="22"/>
                <w:szCs w:val="22"/>
                <w:lang w:val="en-GB" w:eastAsia="zh-CN"/>
              </w:rPr>
              <w:t>in Part-1</w:t>
            </w:r>
            <w:r>
              <w:rPr>
                <w:rFonts w:ascii="Times New Roman" w:eastAsiaTheme="minorEastAsia"/>
                <w:sz w:val="22"/>
                <w:szCs w:val="22"/>
                <w:lang w:val="en-GB" w:eastAsia="zh-CN"/>
              </w:rPr>
              <w:t xml:space="preserve">, </w:t>
            </w:r>
            <w:r w:rsidR="00DC481D">
              <w:rPr>
                <w:rFonts w:ascii="Times New Roman" w:eastAsiaTheme="minorEastAsia"/>
                <w:sz w:val="22"/>
                <w:szCs w:val="22"/>
                <w:lang w:val="en-GB" w:eastAsia="zh-CN"/>
              </w:rPr>
              <w:t>we</w:t>
            </w:r>
            <w:r>
              <w:rPr>
                <w:rFonts w:ascii="Times New Roman" w:eastAsiaTheme="minorEastAsia"/>
                <w:sz w:val="22"/>
                <w:szCs w:val="22"/>
                <w:lang w:val="en-GB" w:eastAsia="zh-CN"/>
              </w:rPr>
              <w:t xml:space="preserve"> fail to understand how the panel-specific UL transmission work</w:t>
            </w:r>
            <w:r w:rsidR="005374D3">
              <w:rPr>
                <w:rFonts w:ascii="Times New Roman" w:eastAsiaTheme="minorEastAsia"/>
                <w:sz w:val="22"/>
                <w:szCs w:val="22"/>
                <w:lang w:val="en-GB" w:eastAsia="zh-CN"/>
              </w:rPr>
              <w:t>s</w:t>
            </w:r>
            <w:r>
              <w:rPr>
                <w:rFonts w:ascii="Times New Roman" w:eastAsiaTheme="minorEastAsia"/>
                <w:sz w:val="22"/>
                <w:szCs w:val="22"/>
                <w:lang w:val="en-GB" w:eastAsia="zh-CN"/>
              </w:rPr>
              <w:t xml:space="preserve"> in the case of CSI-RS/SSB based UL beam indication if no information about panel is provided. In general, UL power control and TA parameters are panel-specific, and</w:t>
            </w:r>
            <w:r w:rsidR="005374D3">
              <w:rPr>
                <w:rFonts w:ascii="Times New Roman" w:eastAsiaTheme="minorEastAsia"/>
                <w:sz w:val="22"/>
                <w:szCs w:val="22"/>
                <w:lang w:val="en-GB" w:eastAsia="zh-CN"/>
              </w:rPr>
              <w:t>,</w:t>
            </w:r>
            <w:r>
              <w:rPr>
                <w:rFonts w:ascii="Times New Roman" w:eastAsiaTheme="minorEastAsia"/>
                <w:sz w:val="22"/>
                <w:szCs w:val="22"/>
                <w:lang w:val="en-GB" w:eastAsia="zh-CN"/>
              </w:rPr>
              <w:t xml:space="preserve"> if no enhancement for panel-info in DL beam reporting, does it mean that gNB shall </w:t>
            </w:r>
            <w:r w:rsidR="005374D3">
              <w:rPr>
                <w:rFonts w:ascii="Times New Roman" w:eastAsiaTheme="minorEastAsia"/>
                <w:sz w:val="22"/>
                <w:szCs w:val="22"/>
                <w:lang w:val="en-GB" w:eastAsia="zh-CN"/>
              </w:rPr>
              <w:t xml:space="preserve">always </w:t>
            </w:r>
            <w:r>
              <w:rPr>
                <w:rFonts w:ascii="Times New Roman" w:eastAsiaTheme="minorEastAsia"/>
                <w:sz w:val="22"/>
                <w:szCs w:val="22"/>
                <w:lang w:val="en-GB" w:eastAsia="zh-CN"/>
              </w:rPr>
              <w:t xml:space="preserve">assume that all DL RSs to be reported are associated with different </w:t>
            </w:r>
            <w:r w:rsidR="00DC481D">
              <w:rPr>
                <w:rFonts w:ascii="Times New Roman" w:eastAsiaTheme="minorEastAsia"/>
                <w:sz w:val="22"/>
                <w:szCs w:val="22"/>
                <w:lang w:val="en-GB" w:eastAsia="zh-CN"/>
              </w:rPr>
              <w:t xml:space="preserve">UE </w:t>
            </w:r>
            <w:r>
              <w:rPr>
                <w:rFonts w:ascii="Times New Roman" w:eastAsiaTheme="minorEastAsia"/>
                <w:sz w:val="22"/>
                <w:szCs w:val="22"/>
                <w:lang w:val="en-GB" w:eastAsia="zh-CN"/>
              </w:rPr>
              <w:t>panel</w:t>
            </w:r>
            <w:r w:rsidR="00DC481D">
              <w:rPr>
                <w:rFonts w:ascii="Times New Roman" w:eastAsiaTheme="minorEastAsia"/>
                <w:sz w:val="22"/>
                <w:szCs w:val="22"/>
                <w:lang w:val="en-GB" w:eastAsia="zh-CN"/>
              </w:rPr>
              <w:t>s in beam correspondence case</w:t>
            </w:r>
            <w:r>
              <w:rPr>
                <w:rFonts w:ascii="Times New Roman" w:eastAsiaTheme="minorEastAsia"/>
                <w:sz w:val="22"/>
                <w:szCs w:val="22"/>
                <w:lang w:val="en-GB" w:eastAsia="zh-CN"/>
              </w:rPr>
              <w:t>?</w:t>
            </w:r>
            <w:r w:rsidR="00DC481D">
              <w:rPr>
                <w:rFonts w:ascii="Times New Roman" w:eastAsiaTheme="minorEastAsia"/>
                <w:sz w:val="22"/>
                <w:szCs w:val="22"/>
                <w:lang w:val="en-GB" w:eastAsia="zh-CN"/>
              </w:rPr>
              <w:t xml:space="preserve"> If so, </w:t>
            </w:r>
            <w:r w:rsidR="005374D3">
              <w:rPr>
                <w:rFonts w:ascii="Times New Roman" w:eastAsiaTheme="minorEastAsia"/>
                <w:sz w:val="22"/>
                <w:szCs w:val="22"/>
                <w:lang w:val="en-GB" w:eastAsia="zh-CN"/>
              </w:rPr>
              <w:t xml:space="preserve">gNB can NOT configured </w:t>
            </w:r>
            <w:r w:rsidR="005751E5">
              <w:rPr>
                <w:rFonts w:ascii="Times New Roman" w:eastAsiaTheme="minorEastAsia"/>
                <w:sz w:val="22"/>
                <w:szCs w:val="22"/>
                <w:lang w:val="en-GB" w:eastAsia="zh-CN"/>
              </w:rPr>
              <w:t>different</w:t>
            </w:r>
            <w:r w:rsidR="005374D3">
              <w:rPr>
                <w:rFonts w:ascii="Times New Roman" w:eastAsiaTheme="minorEastAsia"/>
                <w:sz w:val="22"/>
                <w:szCs w:val="22"/>
                <w:lang w:val="en-GB" w:eastAsia="zh-CN"/>
              </w:rPr>
              <w:t xml:space="preserve"> CSI-RS/SSBs</w:t>
            </w:r>
            <w:r w:rsidR="005751E5">
              <w:rPr>
                <w:rFonts w:ascii="Times New Roman" w:eastAsiaTheme="minorEastAsia"/>
                <w:sz w:val="22"/>
                <w:szCs w:val="22"/>
                <w:lang w:val="en-GB" w:eastAsia="zh-CN"/>
              </w:rPr>
              <w:t xml:space="preserve"> as spatial relation references</w:t>
            </w:r>
            <w:r w:rsidR="005374D3">
              <w:rPr>
                <w:rFonts w:ascii="Times New Roman" w:eastAsiaTheme="minorEastAsia"/>
                <w:sz w:val="22"/>
                <w:szCs w:val="22"/>
                <w:lang w:val="en-GB" w:eastAsia="zh-CN"/>
              </w:rPr>
              <w:t xml:space="preserve"> for SRS resources in a set, and </w:t>
            </w:r>
            <w:r w:rsidR="00DC481D">
              <w:rPr>
                <w:rFonts w:ascii="Times New Roman" w:eastAsiaTheme="minorEastAsia"/>
                <w:sz w:val="22"/>
                <w:szCs w:val="22"/>
                <w:lang w:val="en-GB" w:eastAsia="zh-CN"/>
              </w:rPr>
              <w:t xml:space="preserve">the </w:t>
            </w:r>
            <w:r w:rsidR="005751E5">
              <w:rPr>
                <w:rFonts w:ascii="Times New Roman" w:eastAsiaTheme="minorEastAsia"/>
                <w:sz w:val="22"/>
                <w:szCs w:val="22"/>
                <w:lang w:val="en-GB" w:eastAsia="zh-CN"/>
              </w:rPr>
              <w:t xml:space="preserve">UL </w:t>
            </w:r>
            <w:r w:rsidR="005374D3">
              <w:rPr>
                <w:rFonts w:ascii="Times New Roman" w:eastAsiaTheme="minorEastAsia"/>
                <w:sz w:val="22"/>
                <w:szCs w:val="22"/>
                <w:lang w:val="en-GB" w:eastAsia="zh-CN"/>
              </w:rPr>
              <w:t xml:space="preserve">performance and </w:t>
            </w:r>
            <w:r w:rsidR="00DC481D">
              <w:rPr>
                <w:rFonts w:ascii="Times New Roman" w:eastAsiaTheme="minorEastAsia"/>
                <w:sz w:val="22"/>
                <w:szCs w:val="22"/>
                <w:lang w:val="en-GB" w:eastAsia="zh-CN"/>
              </w:rPr>
              <w:t>overhead</w:t>
            </w:r>
            <w:r w:rsidR="005374D3">
              <w:rPr>
                <w:rFonts w:ascii="Times New Roman" w:eastAsiaTheme="minorEastAsia"/>
                <w:sz w:val="22"/>
                <w:szCs w:val="22"/>
                <w:lang w:val="en-GB" w:eastAsia="zh-CN"/>
              </w:rPr>
              <w:t>s</w:t>
            </w:r>
            <w:r w:rsidR="005751E5">
              <w:rPr>
                <w:rFonts w:ascii="Times New Roman" w:eastAsiaTheme="minorEastAsia"/>
                <w:sz w:val="22"/>
                <w:szCs w:val="22"/>
                <w:lang w:val="en-GB" w:eastAsia="zh-CN"/>
              </w:rPr>
              <w:t xml:space="preserve"> for</w:t>
            </w:r>
            <w:r w:rsidR="00DC481D">
              <w:rPr>
                <w:rFonts w:ascii="Times New Roman" w:eastAsiaTheme="minorEastAsia"/>
                <w:sz w:val="22"/>
                <w:szCs w:val="22"/>
                <w:lang w:val="en-GB" w:eastAsia="zh-CN"/>
              </w:rPr>
              <w:t xml:space="preserve"> signalling</w:t>
            </w:r>
            <w:r w:rsidR="005751E5">
              <w:rPr>
                <w:rFonts w:ascii="Times New Roman" w:eastAsiaTheme="minorEastAsia"/>
                <w:sz w:val="22"/>
                <w:szCs w:val="22"/>
                <w:lang w:val="en-GB" w:eastAsia="zh-CN"/>
              </w:rPr>
              <w:t xml:space="preserve"> and </w:t>
            </w:r>
            <w:r w:rsidR="005374D3">
              <w:rPr>
                <w:rFonts w:ascii="Times New Roman" w:eastAsiaTheme="minorEastAsia"/>
                <w:sz w:val="22"/>
                <w:szCs w:val="22"/>
                <w:lang w:val="en-GB" w:eastAsia="zh-CN"/>
              </w:rPr>
              <w:t>resource</w:t>
            </w:r>
            <w:r w:rsidR="00DC481D">
              <w:rPr>
                <w:rFonts w:ascii="Times New Roman" w:eastAsiaTheme="minorEastAsia"/>
                <w:sz w:val="22"/>
                <w:szCs w:val="22"/>
                <w:lang w:val="en-GB" w:eastAsia="zh-CN"/>
              </w:rPr>
              <w:t xml:space="preserve"> become serious issue</w:t>
            </w:r>
            <w:r w:rsidR="005751E5">
              <w:rPr>
                <w:rFonts w:ascii="Times New Roman" w:eastAsiaTheme="minorEastAsia"/>
                <w:sz w:val="22"/>
                <w:szCs w:val="22"/>
                <w:lang w:val="en-GB" w:eastAsia="zh-CN"/>
              </w:rPr>
              <w:t>s</w:t>
            </w:r>
            <w:r w:rsidR="00DC481D">
              <w:rPr>
                <w:rFonts w:ascii="Times New Roman" w:eastAsiaTheme="minorEastAsia"/>
                <w:sz w:val="22"/>
                <w:szCs w:val="22"/>
                <w:lang w:val="en-GB" w:eastAsia="zh-CN"/>
              </w:rPr>
              <w:t xml:space="preserve">. </w:t>
            </w:r>
          </w:p>
          <w:p w14:paraId="2698ABB9" w14:textId="77777777" w:rsidR="00DC481D" w:rsidRDefault="00DC481D" w:rsidP="00E87A7A">
            <w:pPr>
              <w:wordWrap/>
              <w:adjustRightInd w:val="0"/>
              <w:snapToGrid w:val="0"/>
              <w:rPr>
                <w:rFonts w:ascii="Times New Roman" w:eastAsiaTheme="minorEastAsia"/>
                <w:sz w:val="22"/>
                <w:szCs w:val="22"/>
                <w:lang w:val="en-GB" w:eastAsia="zh-CN"/>
              </w:rPr>
            </w:pPr>
          </w:p>
          <w:p w14:paraId="05790187" w14:textId="51901958" w:rsidR="00DC481D" w:rsidRPr="000F2FA8" w:rsidRDefault="00DC481D" w:rsidP="005751E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Due to the same reason, we fail to understand the system design </w:t>
            </w:r>
            <w:r w:rsidR="005374D3">
              <w:rPr>
                <w:rFonts w:ascii="Times New Roman" w:eastAsiaTheme="minorEastAsia"/>
                <w:sz w:val="22"/>
                <w:szCs w:val="22"/>
                <w:lang w:val="en-GB" w:eastAsia="zh-CN"/>
              </w:rPr>
              <w:t xml:space="preserve">for CSI-RS/SSB based UL beam indication </w:t>
            </w:r>
            <w:r>
              <w:rPr>
                <w:rFonts w:ascii="Times New Roman" w:eastAsiaTheme="minorEastAsia"/>
                <w:sz w:val="22"/>
                <w:szCs w:val="22"/>
                <w:lang w:val="en-GB" w:eastAsia="zh-CN"/>
              </w:rPr>
              <w:t xml:space="preserve">in beam correspondence case if Alt-C is </w:t>
            </w:r>
            <w:r w:rsidR="005751E5">
              <w:rPr>
                <w:rFonts w:ascii="Times New Roman" w:eastAsiaTheme="minorEastAsia"/>
                <w:sz w:val="22"/>
                <w:szCs w:val="22"/>
                <w:lang w:val="en-GB" w:eastAsia="zh-CN"/>
              </w:rPr>
              <w:t>supported</w:t>
            </w:r>
            <w:r>
              <w:rPr>
                <w:rFonts w:ascii="Times New Roman" w:eastAsiaTheme="minorEastAsia"/>
                <w:sz w:val="22"/>
                <w:szCs w:val="22"/>
                <w:lang w:val="en-GB" w:eastAsia="zh-CN"/>
              </w:rPr>
              <w:t xml:space="preserve">. </w:t>
            </w:r>
            <w:r w:rsidR="005374D3">
              <w:rPr>
                <w:rFonts w:ascii="Times New Roman" w:eastAsiaTheme="minorEastAsia"/>
                <w:sz w:val="22"/>
                <w:szCs w:val="22"/>
                <w:lang w:val="en-GB" w:eastAsia="zh-CN"/>
              </w:rPr>
              <w:t>From our perspective, it is very important scenario to support the enhancement for MPUE-Assumption 3 which was agreed last meeting.</w:t>
            </w:r>
          </w:p>
        </w:tc>
      </w:tr>
      <w:tr w:rsidR="008E67EB" w:rsidRPr="00BC3067" w14:paraId="037F4720" w14:textId="77777777" w:rsidTr="003515F0">
        <w:tc>
          <w:tcPr>
            <w:tcW w:w="2080" w:type="dxa"/>
            <w:shd w:val="clear" w:color="auto" w:fill="auto"/>
          </w:tcPr>
          <w:p w14:paraId="0A573FE6" w14:textId="469CA0DF" w:rsidR="008E67EB" w:rsidRPr="000F2FA8" w:rsidRDefault="000555F0" w:rsidP="008E67EB">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Mitsubishi Electric</w:t>
            </w:r>
          </w:p>
        </w:tc>
        <w:tc>
          <w:tcPr>
            <w:tcW w:w="7282" w:type="dxa"/>
            <w:shd w:val="clear" w:color="auto" w:fill="auto"/>
          </w:tcPr>
          <w:p w14:paraId="503B06C3" w14:textId="69283596" w:rsidR="008E67EB" w:rsidRDefault="000555F0" w:rsidP="008E67EB">
            <w:pPr>
              <w:wordWrap/>
              <w:adjustRightInd w:val="0"/>
              <w:snapToGrid w:val="0"/>
              <w:rPr>
                <w:rFonts w:ascii="Times New Roman"/>
                <w:sz w:val="22"/>
                <w:szCs w:val="22"/>
                <w:lang w:val="en-GB"/>
              </w:rPr>
            </w:pPr>
            <w:r>
              <w:rPr>
                <w:rFonts w:ascii="Times New Roman" w:eastAsia="Yu Mincho"/>
                <w:sz w:val="22"/>
                <w:szCs w:val="22"/>
                <w:lang w:val="en-GB" w:eastAsia="ja-JP"/>
              </w:rPr>
              <w:t xml:space="preserve">For </w:t>
            </w:r>
            <w:r>
              <w:rPr>
                <w:rFonts w:ascii="Times New Roman" w:eastAsia="Yu Mincho" w:hint="eastAsia"/>
                <w:sz w:val="22"/>
                <w:szCs w:val="22"/>
                <w:lang w:val="en-GB" w:eastAsia="ja-JP"/>
              </w:rPr>
              <w:t xml:space="preserve">Part 1, </w:t>
            </w:r>
            <w:r>
              <w:rPr>
                <w:rFonts w:ascii="Times New Roman" w:eastAsia="Yu Mincho"/>
                <w:sz w:val="22"/>
                <w:szCs w:val="22"/>
                <w:lang w:val="en-GB" w:eastAsia="ja-JP"/>
              </w:rPr>
              <w:t xml:space="preserve">we prefer </w:t>
            </w:r>
            <w:r>
              <w:rPr>
                <w:rFonts w:ascii="Times New Roman" w:eastAsia="Yu Mincho" w:hint="eastAsia"/>
                <w:sz w:val="22"/>
                <w:szCs w:val="22"/>
                <w:lang w:val="en-GB" w:eastAsia="ja-JP"/>
              </w:rPr>
              <w:t xml:space="preserve">Alt 2 for both </w:t>
            </w:r>
            <w:r>
              <w:rPr>
                <w:rFonts w:ascii="Times New Roman" w:eastAsia="Yu Mincho"/>
                <w:sz w:val="22"/>
                <w:szCs w:val="22"/>
                <w:lang w:val="en-GB" w:eastAsia="ja-JP"/>
              </w:rPr>
              <w:t>use cases</w:t>
            </w:r>
          </w:p>
        </w:tc>
      </w:tr>
      <w:tr w:rsidR="007F3BA2" w:rsidRPr="00BC3067" w14:paraId="17817301" w14:textId="77777777" w:rsidTr="003515F0">
        <w:tc>
          <w:tcPr>
            <w:tcW w:w="2080" w:type="dxa"/>
            <w:shd w:val="clear" w:color="auto" w:fill="auto"/>
          </w:tcPr>
          <w:p w14:paraId="1DF2CF72" w14:textId="73AF86C2" w:rsidR="007F3BA2" w:rsidRPr="007F3BA2" w:rsidRDefault="007F3BA2" w:rsidP="007F3BA2">
            <w:pPr>
              <w:wordWrap/>
              <w:adjustRightInd w:val="0"/>
              <w:snapToGrid w:val="0"/>
              <w:rPr>
                <w:rFonts w:ascii="Times New Roman"/>
                <w:sz w:val="22"/>
                <w:szCs w:val="22"/>
                <w:lang w:val="en-GB"/>
              </w:rPr>
            </w:pPr>
            <w:r w:rsidRPr="007F3BA2">
              <w:rPr>
                <w:rFonts w:ascii="Times New Roman"/>
                <w:sz w:val="22"/>
                <w:szCs w:val="22"/>
              </w:rPr>
              <w:t>Qualcomm</w:t>
            </w:r>
          </w:p>
        </w:tc>
        <w:tc>
          <w:tcPr>
            <w:tcW w:w="7282" w:type="dxa"/>
            <w:shd w:val="clear" w:color="auto" w:fill="auto"/>
          </w:tcPr>
          <w:p w14:paraId="3BA0C076" w14:textId="77777777" w:rsidR="007F3BA2" w:rsidRDefault="007F3BA2" w:rsidP="007F3BA2">
            <w:pPr>
              <w:wordWrap/>
              <w:adjustRightInd w:val="0"/>
              <w:snapToGrid w:val="0"/>
              <w:rPr>
                <w:rFonts w:ascii="Times New Roman"/>
                <w:sz w:val="22"/>
                <w:szCs w:val="22"/>
              </w:rPr>
            </w:pPr>
            <w:r w:rsidRPr="007F3BA2">
              <w:rPr>
                <w:rFonts w:ascii="Times New Roman"/>
                <w:sz w:val="22"/>
                <w:szCs w:val="22"/>
              </w:rPr>
              <w:t>Support SRS resource set ID as the panel ID for UEs both with and without beam correspondence, as unified solution. The SRS resource set can be for BM or for CB/NCB, and multiple SRS resource sets can be introduced for CB/NCB in R16.</w:t>
            </w:r>
          </w:p>
          <w:p w14:paraId="394F9CFE" w14:textId="77777777" w:rsidR="003B5CBB" w:rsidRDefault="003B5CBB" w:rsidP="007F3BA2">
            <w:pPr>
              <w:wordWrap/>
              <w:adjustRightInd w:val="0"/>
              <w:snapToGrid w:val="0"/>
              <w:rPr>
                <w:rFonts w:ascii="Times New Roman"/>
                <w:sz w:val="22"/>
                <w:szCs w:val="22"/>
                <w:lang w:val="en-GB"/>
              </w:rPr>
            </w:pPr>
          </w:p>
          <w:p w14:paraId="070CF78C" w14:textId="3BCA5A43" w:rsidR="003B5CBB" w:rsidRPr="007F3BA2" w:rsidRDefault="003B5CBB" w:rsidP="007F3BA2">
            <w:pPr>
              <w:wordWrap/>
              <w:adjustRightInd w:val="0"/>
              <w:snapToGrid w:val="0"/>
              <w:rPr>
                <w:rFonts w:ascii="Times New Roman"/>
                <w:sz w:val="22"/>
                <w:szCs w:val="22"/>
                <w:lang w:val="en-GB"/>
              </w:rPr>
            </w:pPr>
            <w:r w:rsidRPr="003B5CBB">
              <w:rPr>
                <w:rFonts w:ascii="Times New Roman"/>
                <w:sz w:val="22"/>
                <w:szCs w:val="22"/>
                <w:lang w:val="en-GB"/>
              </w:rPr>
              <w:t xml:space="preserve">Support panel ID implicitly indicated by SRS resource set ID for the SRS as the spatial relation RS for the target PUCCH/SRS resource. Explicit panel ID </w:t>
            </w:r>
            <w:r w:rsidRPr="003B5CBB">
              <w:rPr>
                <w:rFonts w:ascii="Times New Roman"/>
                <w:sz w:val="22"/>
                <w:szCs w:val="22"/>
                <w:lang w:val="en-GB"/>
              </w:rPr>
              <w:lastRenderedPageBreak/>
              <w:t>indication is not needed.</w:t>
            </w:r>
          </w:p>
        </w:tc>
      </w:tr>
      <w:tr w:rsidR="009420E7" w:rsidRPr="00BC3067" w14:paraId="689A03CA" w14:textId="77777777" w:rsidTr="003515F0">
        <w:tc>
          <w:tcPr>
            <w:tcW w:w="2080" w:type="dxa"/>
            <w:shd w:val="clear" w:color="auto" w:fill="auto"/>
          </w:tcPr>
          <w:p w14:paraId="770D7DC2" w14:textId="51ADE9CF" w:rsidR="009420E7" w:rsidRDefault="009420E7" w:rsidP="009420E7">
            <w:pPr>
              <w:wordWrap/>
              <w:adjustRightInd w:val="0"/>
              <w:snapToGrid w:val="0"/>
              <w:rPr>
                <w:rFonts w:ascii="Times New Roman"/>
                <w:sz w:val="22"/>
                <w:szCs w:val="22"/>
                <w:lang w:val="en-GB"/>
              </w:rPr>
            </w:pPr>
            <w:r>
              <w:rPr>
                <w:rFonts w:ascii="Times New Roman"/>
                <w:sz w:val="22"/>
                <w:szCs w:val="22"/>
                <w:lang w:val="en-GB"/>
              </w:rPr>
              <w:lastRenderedPageBreak/>
              <w:t>Huawei, HiSilicon</w:t>
            </w:r>
          </w:p>
        </w:tc>
        <w:tc>
          <w:tcPr>
            <w:tcW w:w="7282" w:type="dxa"/>
            <w:shd w:val="clear" w:color="auto" w:fill="auto"/>
          </w:tcPr>
          <w:p w14:paraId="5B9E7276" w14:textId="17EF7EDF" w:rsidR="009420E7" w:rsidRDefault="009420E7" w:rsidP="009420E7">
            <w:pPr>
              <w:wordWrap/>
              <w:adjustRightInd w:val="0"/>
              <w:snapToGrid w:val="0"/>
              <w:rPr>
                <w:rFonts w:ascii="Times New Roman"/>
                <w:sz w:val="22"/>
                <w:szCs w:val="22"/>
                <w:lang w:val="en-GB"/>
              </w:rPr>
            </w:pPr>
            <w:r>
              <w:rPr>
                <w:rFonts w:ascii="Times New Roman"/>
                <w:sz w:val="22"/>
                <w:szCs w:val="22"/>
                <w:lang w:val="en-GB"/>
              </w:rPr>
              <w:t xml:space="preserve">Thanks for the good (lengthy) discussions. In principle, we support to introduce a new panel-specific ID, which can be configured in spatial relation or </w:t>
            </w:r>
            <w:r w:rsidRPr="00C137E9">
              <w:rPr>
                <w:rFonts w:ascii="Times New Roman"/>
                <w:sz w:val="22"/>
                <w:szCs w:val="22"/>
                <w:lang w:val="en-GB"/>
              </w:rPr>
              <w:t>assigned for a target RS resource or resource set</w:t>
            </w:r>
            <w:r>
              <w:rPr>
                <w:rFonts w:ascii="Times New Roman"/>
                <w:sz w:val="22"/>
                <w:szCs w:val="22"/>
                <w:lang w:val="en-GB"/>
              </w:rPr>
              <w:t xml:space="preserve">. We also suggest to continue the discussions based on the alternatives we listed in </w:t>
            </w:r>
            <w:r w:rsidRPr="00B243C9">
              <w:rPr>
                <w:rFonts w:ascii="Times New Roman"/>
                <w:sz w:val="22"/>
                <w:szCs w:val="22"/>
                <w:lang w:val="en-GB"/>
              </w:rPr>
              <w:t>RAN1#AH1901</w:t>
            </w:r>
            <w:r>
              <w:rPr>
                <w:rFonts w:ascii="Times New Roman"/>
                <w:sz w:val="22"/>
                <w:szCs w:val="22"/>
                <w:lang w:val="en-GB"/>
              </w:rPr>
              <w:t xml:space="preserve">, instead of starting from something new. </w:t>
            </w:r>
          </w:p>
        </w:tc>
      </w:tr>
      <w:tr w:rsidR="008E67EB" w:rsidRPr="00BC3067" w14:paraId="081BB852" w14:textId="77777777" w:rsidTr="003515F0">
        <w:tc>
          <w:tcPr>
            <w:tcW w:w="2080" w:type="dxa"/>
            <w:shd w:val="clear" w:color="auto" w:fill="auto"/>
          </w:tcPr>
          <w:p w14:paraId="3F1B4EA9" w14:textId="23335F44" w:rsidR="008E67EB" w:rsidRDefault="00585821" w:rsidP="008E67EB">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3E10B165" w14:textId="77DC2412" w:rsidR="00585821" w:rsidRDefault="00585821" w:rsidP="008E67E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Thanks for the discussion. Our views are listed above.</w:t>
            </w:r>
          </w:p>
          <w:p w14:paraId="0C86E668" w14:textId="77777777" w:rsidR="00A82EA0" w:rsidRDefault="00A82EA0" w:rsidP="008E67EB">
            <w:pPr>
              <w:wordWrap/>
              <w:adjustRightInd w:val="0"/>
              <w:snapToGrid w:val="0"/>
              <w:rPr>
                <w:rFonts w:ascii="Times New Roman" w:eastAsiaTheme="minorEastAsia"/>
                <w:sz w:val="22"/>
                <w:szCs w:val="22"/>
                <w:lang w:val="en-GB" w:eastAsia="zh-CN"/>
              </w:rPr>
            </w:pPr>
          </w:p>
          <w:p w14:paraId="4416C8F0" w14:textId="688C0F78" w:rsidR="00585821" w:rsidRDefault="00585821" w:rsidP="008E67E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One general comment: this issue is related to </w:t>
            </w:r>
            <w:r w:rsidR="00A82EA0">
              <w:rPr>
                <w:rFonts w:ascii="Times New Roman" w:eastAsiaTheme="minorEastAsia"/>
                <w:sz w:val="22"/>
                <w:szCs w:val="22"/>
                <w:lang w:val="en-GB" w:eastAsia="zh-CN"/>
              </w:rPr>
              <w:t>issue 2.5. They could be discussed together.</w:t>
            </w:r>
          </w:p>
          <w:p w14:paraId="15A578E5" w14:textId="66530187" w:rsidR="00585821" w:rsidRPr="000F2FA8" w:rsidRDefault="00585821" w:rsidP="008E67EB">
            <w:pPr>
              <w:wordWrap/>
              <w:adjustRightInd w:val="0"/>
              <w:snapToGrid w:val="0"/>
              <w:rPr>
                <w:rFonts w:ascii="Times New Roman" w:eastAsiaTheme="minorEastAsia"/>
                <w:sz w:val="22"/>
                <w:szCs w:val="22"/>
                <w:lang w:val="en-GB" w:eastAsia="zh-CN"/>
              </w:rPr>
            </w:pPr>
          </w:p>
        </w:tc>
      </w:tr>
    </w:tbl>
    <w:p w14:paraId="02E8A013" w14:textId="77777777" w:rsidR="009B360C" w:rsidRPr="00BB6788" w:rsidRDefault="009B360C" w:rsidP="009B360C">
      <w:pPr>
        <w:pStyle w:val="LGTdoc0"/>
        <w:spacing w:before="100" w:beforeAutospacing="1" w:afterLines="0" w:after="100" w:afterAutospacing="1" w:line="240" w:lineRule="atLeast"/>
        <w:ind w:firstLineChars="150" w:firstLine="330"/>
        <w:contextualSpacing/>
        <w:rPr>
          <w:szCs w:val="22"/>
          <w:lang w:val="en-US"/>
        </w:rPr>
      </w:pPr>
    </w:p>
    <w:p w14:paraId="601246BA" w14:textId="470907DA" w:rsidR="00ED00F3" w:rsidRDefault="00ED00F3" w:rsidP="00ED00F3">
      <w:pPr>
        <w:pStyle w:val="2"/>
      </w:pPr>
      <w:r>
        <w:t>Issue#2.</w:t>
      </w:r>
      <w:r w:rsidR="002E13B7">
        <w:t>2</w:t>
      </w:r>
      <w:r>
        <w:t>: Panel-selecti</w:t>
      </w:r>
      <w:r w:rsidR="00CC7F06">
        <w:t>ve</w:t>
      </w:r>
      <w:r>
        <w:t xml:space="preserve"> PU</w:t>
      </w:r>
      <w:r w:rsidR="0009568E">
        <w:t>S</w:t>
      </w:r>
      <w:r>
        <w:t>CH transmission</w:t>
      </w:r>
    </w:p>
    <w:p w14:paraId="38302E01" w14:textId="77777777" w:rsidR="00ED00F3" w:rsidRPr="002E13B7" w:rsidRDefault="00ED00F3" w:rsidP="00ED00F3">
      <w:pPr>
        <w:pStyle w:val="LGTdoc0"/>
        <w:spacing w:before="100" w:beforeAutospacing="1" w:afterLines="0" w:after="100" w:afterAutospacing="1" w:line="240" w:lineRule="atLeast"/>
        <w:ind w:firstLineChars="150" w:firstLine="330"/>
        <w:contextualSpacing/>
        <w:rPr>
          <w:szCs w:val="22"/>
          <w:lang w:val="en-US"/>
        </w:rPr>
      </w:pPr>
    </w:p>
    <w:p w14:paraId="17B8486F" w14:textId="23981FAE" w:rsidR="0009568E" w:rsidRDefault="006E07CF" w:rsidP="006A7F33">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As pointed out in </w:t>
      </w:r>
      <w:r w:rsidR="00CC7F06">
        <w:rPr>
          <w:szCs w:val="22"/>
          <w:lang w:val="en-US"/>
        </w:rPr>
        <w:t>multiple</w:t>
      </w:r>
      <w:r w:rsidR="00ED00F3">
        <w:rPr>
          <w:szCs w:val="22"/>
          <w:lang w:val="en-US"/>
        </w:rPr>
        <w:t xml:space="preserve"> Tdocs including [2], [4], </w:t>
      </w:r>
      <w:r w:rsidR="0009568E">
        <w:rPr>
          <w:szCs w:val="22"/>
          <w:lang w:val="en-US"/>
        </w:rPr>
        <w:t xml:space="preserve">[6], </w:t>
      </w:r>
      <w:r w:rsidR="00CC7F06">
        <w:rPr>
          <w:szCs w:val="22"/>
          <w:lang w:val="en-US"/>
        </w:rPr>
        <w:t xml:space="preserve">[13], </w:t>
      </w:r>
      <w:r w:rsidR="00ED00F3">
        <w:rPr>
          <w:szCs w:val="22"/>
          <w:lang w:val="en-US"/>
        </w:rPr>
        <w:t>[</w:t>
      </w:r>
      <w:r w:rsidR="0009568E">
        <w:rPr>
          <w:szCs w:val="22"/>
          <w:lang w:val="en-US"/>
        </w:rPr>
        <w:t>2</w:t>
      </w:r>
      <w:r w:rsidR="00CC7F06">
        <w:rPr>
          <w:szCs w:val="22"/>
          <w:lang w:val="en-US"/>
        </w:rPr>
        <w:t>4</w:t>
      </w:r>
      <w:r w:rsidR="00ED00F3">
        <w:rPr>
          <w:szCs w:val="22"/>
          <w:lang w:val="en-US"/>
        </w:rPr>
        <w:t xml:space="preserve">], </w:t>
      </w:r>
      <w:r w:rsidR="007D73CB">
        <w:rPr>
          <w:szCs w:val="22"/>
          <w:lang w:val="en-US"/>
        </w:rPr>
        <w:t xml:space="preserve">Rel-15 </w:t>
      </w:r>
      <w:r>
        <w:rPr>
          <w:szCs w:val="22"/>
          <w:lang w:val="en-US"/>
        </w:rPr>
        <w:t>supports</w:t>
      </w:r>
      <w:r w:rsidR="0009568E">
        <w:rPr>
          <w:szCs w:val="22"/>
          <w:lang w:val="en-US"/>
        </w:rPr>
        <w:t xml:space="preserve"> </w:t>
      </w:r>
      <w:r w:rsidR="00612DBE">
        <w:rPr>
          <w:szCs w:val="22"/>
          <w:lang w:val="en-US"/>
        </w:rPr>
        <w:t xml:space="preserve">that </w:t>
      </w:r>
      <w:r w:rsidR="0009568E">
        <w:rPr>
          <w:szCs w:val="22"/>
          <w:lang w:val="en-US"/>
        </w:rPr>
        <w:t xml:space="preserve">only up to 2 SRS resources </w:t>
      </w:r>
      <w:r>
        <w:rPr>
          <w:szCs w:val="22"/>
          <w:lang w:val="en-US"/>
        </w:rPr>
        <w:t xml:space="preserve">can be configured </w:t>
      </w:r>
      <w:r w:rsidR="0009568E">
        <w:rPr>
          <w:szCs w:val="22"/>
          <w:lang w:val="en-US"/>
        </w:rPr>
        <w:t>for CB-based UL</w:t>
      </w:r>
      <w:r>
        <w:rPr>
          <w:szCs w:val="22"/>
          <w:lang w:val="en-US"/>
        </w:rPr>
        <w:t xml:space="preserve">, which seems a restriction for dynamic panel/beam selection for PUSCH transmission. </w:t>
      </w:r>
      <w:r w:rsidR="0009568E">
        <w:rPr>
          <w:szCs w:val="22"/>
          <w:lang w:val="en-US"/>
        </w:rPr>
        <w:t xml:space="preserve">Therefore, </w:t>
      </w:r>
      <w:r w:rsidR="002E13B7">
        <w:rPr>
          <w:szCs w:val="22"/>
          <w:lang w:val="en-US"/>
        </w:rPr>
        <w:t xml:space="preserve">the following proposal </w:t>
      </w:r>
      <w:r>
        <w:rPr>
          <w:szCs w:val="22"/>
          <w:lang w:val="en-US"/>
        </w:rPr>
        <w:t>is given</w:t>
      </w:r>
      <w:r w:rsidR="002C24CB">
        <w:rPr>
          <w:szCs w:val="22"/>
          <w:lang w:val="en-US"/>
        </w:rPr>
        <w:t xml:space="preserve">, </w:t>
      </w:r>
      <w:r>
        <w:rPr>
          <w:szCs w:val="22"/>
          <w:lang w:val="en-US"/>
        </w:rPr>
        <w:t xml:space="preserve">where </w:t>
      </w:r>
      <w:r w:rsidR="002C24CB">
        <w:rPr>
          <w:szCs w:val="22"/>
          <w:lang w:val="en-US"/>
        </w:rPr>
        <w:t xml:space="preserve">the exact value of X </w:t>
      </w:r>
      <w:r w:rsidR="00612DBE">
        <w:rPr>
          <w:szCs w:val="22"/>
          <w:lang w:val="en-US"/>
        </w:rPr>
        <w:t>is</w:t>
      </w:r>
      <w:r>
        <w:rPr>
          <w:szCs w:val="22"/>
          <w:lang w:val="en-US"/>
        </w:rPr>
        <w:t xml:space="preserve"> </w:t>
      </w:r>
      <w:r w:rsidR="002C24CB">
        <w:rPr>
          <w:szCs w:val="22"/>
          <w:lang w:val="en-US"/>
        </w:rPr>
        <w:t>FFS</w:t>
      </w:r>
      <w:r w:rsidR="002E13B7">
        <w:rPr>
          <w:szCs w:val="22"/>
          <w:lang w:val="en-US"/>
        </w:rPr>
        <w:t>.</w:t>
      </w:r>
    </w:p>
    <w:p w14:paraId="3407D61F" w14:textId="77777777" w:rsidR="0009568E" w:rsidRPr="00612DBE" w:rsidRDefault="0009568E" w:rsidP="00ED00F3">
      <w:pPr>
        <w:pStyle w:val="LGTdoc0"/>
        <w:spacing w:before="100" w:beforeAutospacing="1" w:afterLines="0" w:after="100" w:afterAutospacing="1" w:line="240" w:lineRule="atLeast"/>
        <w:ind w:firstLineChars="150" w:firstLine="330"/>
        <w:contextualSpacing/>
        <w:rPr>
          <w:szCs w:val="22"/>
          <w:lang w:val="en-US"/>
        </w:rPr>
      </w:pPr>
    </w:p>
    <w:p w14:paraId="532BF4F1" w14:textId="582CC814" w:rsidR="0009568E" w:rsidRDefault="002E13B7" w:rsidP="0009568E">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09568E">
        <w:rPr>
          <w:b/>
          <w:szCs w:val="22"/>
          <w:lang w:val="en-US"/>
        </w:rPr>
        <w:t>In Rel-16, support configuring up to X SRS resources for codebook based UL</w:t>
      </w:r>
    </w:p>
    <w:p w14:paraId="58609DB6" w14:textId="77777777" w:rsidR="0009568E" w:rsidRDefault="0009568E" w:rsidP="002E13B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on the value of X, where X</w:t>
      </w:r>
      <w:r w:rsidRPr="002E13B7">
        <w:rPr>
          <w:rFonts w:hint="eastAsia"/>
          <w:b/>
          <w:szCs w:val="22"/>
          <w:lang w:val="en-US"/>
        </w:rPr>
        <w:t>≥</w:t>
      </w:r>
      <w:r>
        <w:rPr>
          <w:rFonts w:hint="eastAsia"/>
          <w:b/>
          <w:szCs w:val="22"/>
          <w:lang w:val="en-US"/>
        </w:rPr>
        <w:t>4</w:t>
      </w:r>
    </w:p>
    <w:p w14:paraId="0D8F38FF" w14:textId="77777777" w:rsidR="0009568E" w:rsidRDefault="0009568E" w:rsidP="002E13B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on whether to increase the number of SRS resource sets</w:t>
      </w:r>
      <w:r w:rsidRPr="006C1536">
        <w:rPr>
          <w:b/>
          <w:szCs w:val="22"/>
          <w:lang w:val="en-US"/>
        </w:rPr>
        <w:t xml:space="preserve"> </w:t>
      </w:r>
      <w:r>
        <w:rPr>
          <w:b/>
          <w:szCs w:val="22"/>
          <w:lang w:val="en-US"/>
        </w:rPr>
        <w:t xml:space="preserve">for codebook based UL </w:t>
      </w:r>
    </w:p>
    <w:p w14:paraId="7FF7FA4A" w14:textId="77777777" w:rsidR="00BC7C02" w:rsidRDefault="00BC7C02" w:rsidP="00BC7C02">
      <w:pPr>
        <w:pStyle w:val="LGTdoc0"/>
        <w:spacing w:before="100" w:beforeAutospacing="1" w:afterLines="0" w:after="100" w:afterAutospacing="1" w:line="240" w:lineRule="atLeast"/>
        <w:contextualSpacing/>
        <w:rPr>
          <w:szCs w:val="22"/>
          <w:lang w:val="en-US"/>
        </w:rPr>
      </w:pPr>
    </w:p>
    <w:p w14:paraId="1B90C1EE" w14:textId="1710F457" w:rsidR="00BC7C02" w:rsidRPr="00BC7C02" w:rsidRDefault="00BC7C02" w:rsidP="002E13B7">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(4 companies): OPPO, CATT, Qualcomm, LGE</w:t>
      </w:r>
    </w:p>
    <w:p w14:paraId="141CD583" w14:textId="272AE451"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Not support (1 company): Intel,</w:t>
      </w:r>
    </w:p>
    <w:p w14:paraId="2C1B1CC1" w14:textId="53430805"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Discuss later (</w:t>
      </w:r>
      <w:r w:rsidR="00485AED">
        <w:rPr>
          <w:szCs w:val="22"/>
          <w:lang w:val="en-US"/>
        </w:rPr>
        <w:t>9</w:t>
      </w:r>
      <w:r w:rsidRPr="00BC7C02">
        <w:rPr>
          <w:szCs w:val="22"/>
          <w:lang w:val="en-US"/>
        </w:rPr>
        <w:t xml:space="preserve"> companies): ZTE, Samsung, Ericsson, Sony, </w:t>
      </w:r>
      <w:r w:rsidRPr="00BC7C02">
        <w:rPr>
          <w:szCs w:val="22"/>
        </w:rPr>
        <w:t>Lenovo, Motorola Mobility</w:t>
      </w:r>
      <w:r w:rsidRPr="00BC7C02">
        <w:rPr>
          <w:szCs w:val="22"/>
          <w:lang w:val="en-US"/>
        </w:rPr>
        <w:t xml:space="preserve">, Nokia, Huawei, </w:t>
      </w:r>
      <w:r w:rsidRPr="00BC7C02">
        <w:rPr>
          <w:rFonts w:eastAsiaTheme="minorEastAsia"/>
          <w:szCs w:val="22"/>
          <w:lang w:eastAsia="zh-CN"/>
        </w:rPr>
        <w:t>HiSilicon</w:t>
      </w:r>
    </w:p>
    <w:p w14:paraId="0CCAB872" w14:textId="77777777" w:rsidR="0070712F" w:rsidRDefault="0070712F" w:rsidP="00ED00F3">
      <w:pPr>
        <w:pStyle w:val="LGTdoc0"/>
        <w:spacing w:before="100" w:beforeAutospacing="1" w:afterLines="0" w:after="100" w:afterAutospacing="1" w:line="240" w:lineRule="atLeast"/>
        <w:contextualSpacing/>
        <w:rPr>
          <w:b/>
          <w:szCs w:val="22"/>
          <w:lang w:val="en-US"/>
        </w:rPr>
      </w:pPr>
    </w:p>
    <w:p w14:paraId="7D8D0AC8" w14:textId="03BBC70E" w:rsidR="00485AED" w:rsidRDefault="00485AED" w:rsidP="00ED00F3">
      <w:pPr>
        <w:pStyle w:val="LGTdoc0"/>
        <w:spacing w:before="100" w:beforeAutospacing="1" w:afterLines="0" w:after="100" w:afterAutospacing="1" w:line="240" w:lineRule="atLeast"/>
        <w:contextualSpacing/>
        <w:rPr>
          <w:b/>
          <w:szCs w:val="22"/>
          <w:lang w:val="en-US"/>
        </w:rPr>
      </w:pPr>
      <w:r>
        <w:rPr>
          <w:rFonts w:hint="eastAsia"/>
          <w:b/>
          <w:szCs w:val="22"/>
          <w:lang w:val="en-US"/>
        </w:rPr>
        <w:t>Proposal: Decide in later meetings whether or not to increase the maximum number of SRS resources and/or SRS resource sets that can be configured for CB-based UL for supporting dynamic panel switching.</w:t>
      </w:r>
    </w:p>
    <w:p w14:paraId="26E39444" w14:textId="77777777" w:rsidR="00485AED" w:rsidRPr="0070712F" w:rsidRDefault="00485AED" w:rsidP="00ED00F3">
      <w:pPr>
        <w:pStyle w:val="LGTdoc0"/>
        <w:spacing w:before="100" w:beforeAutospacing="1" w:afterLines="0" w:after="100" w:afterAutospacing="1" w:line="240" w:lineRule="atLeast"/>
        <w:contextualSpacing/>
        <w:rPr>
          <w:b/>
          <w:szCs w:val="22"/>
          <w:lang w:val="en-US"/>
        </w:rPr>
      </w:pPr>
    </w:p>
    <w:p w14:paraId="5812B472" w14:textId="77777777" w:rsidR="00ED00F3" w:rsidRPr="00BC3067" w:rsidRDefault="00ED00F3" w:rsidP="00ED00F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D00F3" w:rsidRPr="00E14952" w14:paraId="44F644FA" w14:textId="77777777" w:rsidTr="003515F0">
        <w:tc>
          <w:tcPr>
            <w:tcW w:w="2080" w:type="dxa"/>
            <w:shd w:val="clear" w:color="auto" w:fill="auto"/>
          </w:tcPr>
          <w:p w14:paraId="60A15ABF" w14:textId="6C409769" w:rsidR="00ED00F3" w:rsidRDefault="0044331D"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2923295B" w14:textId="51F90578" w:rsidR="00ED00F3" w:rsidRDefault="00C3204C">
            <w:pPr>
              <w:wordWrap/>
              <w:adjustRightInd w:val="0"/>
              <w:snapToGrid w:val="0"/>
              <w:rPr>
                <w:rFonts w:ascii="Times New Roman"/>
                <w:sz w:val="22"/>
                <w:szCs w:val="22"/>
                <w:lang w:val="en-GB"/>
              </w:rPr>
            </w:pPr>
            <w:r>
              <w:rPr>
                <w:rFonts w:ascii="Times New Roman"/>
                <w:sz w:val="22"/>
                <w:szCs w:val="22"/>
                <w:lang w:val="en-GB"/>
              </w:rPr>
              <w:t xml:space="preserve">We think to increase the total number of SRS resources would increase the overhead of SRI field in DCI. Since MAC CE can be used to change the beam for SRS, to increase this number </w:t>
            </w:r>
            <w:r w:rsidR="00296FA5">
              <w:rPr>
                <w:rFonts w:ascii="Times New Roman"/>
                <w:sz w:val="22"/>
                <w:szCs w:val="22"/>
                <w:lang w:val="en-GB"/>
              </w:rPr>
              <w:t>seems</w:t>
            </w:r>
            <w:r>
              <w:rPr>
                <w:rFonts w:ascii="Times New Roman"/>
                <w:sz w:val="22"/>
                <w:szCs w:val="22"/>
                <w:lang w:val="en-GB"/>
              </w:rPr>
              <w:t xml:space="preserve"> </w:t>
            </w:r>
            <w:r w:rsidR="00296FA5">
              <w:rPr>
                <w:rFonts w:ascii="Times New Roman"/>
                <w:sz w:val="22"/>
                <w:szCs w:val="22"/>
                <w:lang w:val="en-GB"/>
              </w:rPr>
              <w:t>un</w:t>
            </w:r>
            <w:r>
              <w:rPr>
                <w:rFonts w:ascii="Times New Roman"/>
                <w:sz w:val="22"/>
                <w:szCs w:val="22"/>
                <w:lang w:val="en-GB"/>
              </w:rPr>
              <w:t>necessary.</w:t>
            </w:r>
          </w:p>
        </w:tc>
      </w:tr>
      <w:tr w:rsidR="00ED00F3" w:rsidRPr="00BC3067" w14:paraId="2AF9E6D3" w14:textId="77777777" w:rsidTr="003515F0">
        <w:tc>
          <w:tcPr>
            <w:tcW w:w="2080" w:type="dxa"/>
            <w:shd w:val="clear" w:color="auto" w:fill="auto"/>
          </w:tcPr>
          <w:p w14:paraId="36C0F826" w14:textId="5FA173FF" w:rsidR="00ED00F3" w:rsidRPr="008E25DE" w:rsidRDefault="00F54CE5"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3FC8EAA" w14:textId="105D909E" w:rsidR="00ED00F3" w:rsidRPr="008E25DE" w:rsidRDefault="008B2D62" w:rsidP="008B2D6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T</w:t>
            </w:r>
            <w:r>
              <w:rPr>
                <w:rFonts w:ascii="Times New Roman" w:eastAsiaTheme="minorEastAsia"/>
                <w:sz w:val="22"/>
                <w:szCs w:val="22"/>
                <w:lang w:val="en-GB" w:eastAsia="zh-CN"/>
              </w:rPr>
              <w:t>he discussion for this issue should be de</w:t>
            </w:r>
            <w:r w:rsidR="00122EDA">
              <w:rPr>
                <w:rFonts w:ascii="Times New Roman" w:eastAsiaTheme="minorEastAsia"/>
                <w:sz w:val="22"/>
                <w:szCs w:val="22"/>
                <w:lang w:val="en-GB" w:eastAsia="zh-CN"/>
              </w:rPr>
              <w:t>-</w:t>
            </w:r>
            <w:r>
              <w:rPr>
                <w:rFonts w:ascii="Times New Roman" w:eastAsiaTheme="minorEastAsia"/>
                <w:sz w:val="22"/>
                <w:szCs w:val="22"/>
                <w:lang w:val="en-GB" w:eastAsia="zh-CN"/>
              </w:rPr>
              <w:t>prioritized, considering Rel-15 framework for PUSCH still works well for codebook transmission in this multi-panel case.</w:t>
            </w:r>
            <w:r w:rsidR="00122EDA">
              <w:rPr>
                <w:rFonts w:ascii="Times New Roman" w:eastAsiaTheme="minorEastAsia"/>
                <w:sz w:val="22"/>
                <w:szCs w:val="22"/>
                <w:lang w:val="en-GB" w:eastAsia="zh-CN"/>
              </w:rPr>
              <w:t xml:space="preserve"> When </w:t>
            </w:r>
            <w:r>
              <w:rPr>
                <w:rFonts w:ascii="Times New Roman" w:eastAsiaTheme="minorEastAsia"/>
                <w:sz w:val="22"/>
                <w:szCs w:val="22"/>
                <w:lang w:val="en-GB" w:eastAsia="zh-CN"/>
              </w:rPr>
              <w:t>the requirement for more than 2 panels has been reached as the consensus</w:t>
            </w:r>
            <w:r w:rsidR="00122EDA">
              <w:rPr>
                <w:rFonts w:ascii="Times New Roman" w:eastAsiaTheme="minorEastAsia"/>
                <w:sz w:val="22"/>
                <w:szCs w:val="22"/>
                <w:lang w:val="en-GB" w:eastAsia="zh-CN"/>
              </w:rPr>
              <w:t xml:space="preserve"> in the future</w:t>
            </w:r>
            <w:r>
              <w:rPr>
                <w:rFonts w:ascii="Times New Roman" w:eastAsiaTheme="minorEastAsia"/>
                <w:sz w:val="22"/>
                <w:szCs w:val="22"/>
                <w:lang w:val="en-GB" w:eastAsia="zh-CN"/>
              </w:rPr>
              <w:t>, we can review this issue later in this WID.</w:t>
            </w:r>
          </w:p>
        </w:tc>
      </w:tr>
      <w:tr w:rsidR="00ED00F3" w:rsidRPr="00BC3067" w14:paraId="26A1BC17" w14:textId="77777777" w:rsidTr="003515F0">
        <w:tc>
          <w:tcPr>
            <w:tcW w:w="2080" w:type="dxa"/>
            <w:shd w:val="clear" w:color="auto" w:fill="auto"/>
          </w:tcPr>
          <w:p w14:paraId="5019090A" w14:textId="3E32F86B" w:rsidR="00ED00F3" w:rsidRPr="00BC3067" w:rsidRDefault="006E0DAC"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B7C9D0C" w14:textId="2FCBDF7C" w:rsidR="00ED00F3" w:rsidRPr="00BC3067" w:rsidRDefault="006E0DAC" w:rsidP="000C70D0">
            <w:pPr>
              <w:wordWrap/>
              <w:adjustRightInd w:val="0"/>
              <w:snapToGrid w:val="0"/>
              <w:rPr>
                <w:rFonts w:ascii="Times New Roman"/>
                <w:sz w:val="22"/>
                <w:szCs w:val="22"/>
                <w:lang w:val="en-GB"/>
              </w:rPr>
            </w:pPr>
            <w:r>
              <w:rPr>
                <w:rFonts w:ascii="Times New Roman"/>
                <w:sz w:val="22"/>
                <w:szCs w:val="22"/>
                <w:lang w:val="en-GB"/>
              </w:rPr>
              <w:t xml:space="preserve">We agree with Intel and ZTE. Before the panel ID definition is finalized for all the relevant channels/signals, </w:t>
            </w:r>
            <w:r w:rsidR="000C70D0">
              <w:rPr>
                <w:rFonts w:ascii="Times New Roman"/>
                <w:sz w:val="22"/>
                <w:szCs w:val="22"/>
                <w:lang w:val="en-GB"/>
              </w:rPr>
              <w:t>it is premature to discuss this “X” factor.</w:t>
            </w:r>
          </w:p>
        </w:tc>
      </w:tr>
      <w:tr w:rsidR="00835456" w:rsidRPr="00BC3067" w14:paraId="58CACC5D" w14:textId="77777777" w:rsidTr="003515F0">
        <w:tc>
          <w:tcPr>
            <w:tcW w:w="2080" w:type="dxa"/>
            <w:shd w:val="clear" w:color="auto" w:fill="auto"/>
          </w:tcPr>
          <w:p w14:paraId="25B97308" w14:textId="2F7C4EE4"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67EC7FB" w14:textId="4EEB4503"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Overall, we are ok with increasing the number SRS resources configured for CB PUSCH to increase the flexibility and thus reduce the Beam switch latency. </w:t>
            </w:r>
          </w:p>
        </w:tc>
      </w:tr>
      <w:tr w:rsidR="00ED00F3" w:rsidRPr="00BC3067" w14:paraId="73CCF1C5" w14:textId="77777777" w:rsidTr="003515F0">
        <w:tc>
          <w:tcPr>
            <w:tcW w:w="2080" w:type="dxa"/>
            <w:shd w:val="clear" w:color="auto" w:fill="auto"/>
          </w:tcPr>
          <w:p w14:paraId="770EE000" w14:textId="557B6868" w:rsidR="00ED00F3" w:rsidRPr="00BC3067"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0B46680" w14:textId="06D0325C" w:rsidR="00ED00F3" w:rsidRPr="00BC3067" w:rsidRDefault="005B2E7A" w:rsidP="003515F0">
            <w:pPr>
              <w:wordWrap/>
              <w:adjustRightInd w:val="0"/>
              <w:snapToGrid w:val="0"/>
              <w:rPr>
                <w:rFonts w:ascii="Times New Roman"/>
                <w:sz w:val="22"/>
                <w:szCs w:val="22"/>
                <w:lang w:val="en-GB"/>
              </w:rPr>
            </w:pPr>
            <w:r>
              <w:rPr>
                <w:rFonts w:ascii="Times New Roman"/>
                <w:sz w:val="22"/>
                <w:szCs w:val="22"/>
                <w:lang w:val="en-GB"/>
              </w:rPr>
              <w:t xml:space="preserve">In principle OK with the FL’s proposal. </w:t>
            </w:r>
          </w:p>
        </w:tc>
      </w:tr>
      <w:tr w:rsidR="00ED00F3" w:rsidRPr="00BC3067" w14:paraId="06E48018" w14:textId="77777777" w:rsidTr="003515F0">
        <w:tc>
          <w:tcPr>
            <w:tcW w:w="2080" w:type="dxa"/>
            <w:shd w:val="clear" w:color="auto" w:fill="auto"/>
          </w:tcPr>
          <w:p w14:paraId="18641864" w14:textId="56AEFD23" w:rsidR="00ED00F3" w:rsidRDefault="009069A6"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30877B0" w14:textId="7A6743E3" w:rsidR="00ED00F3" w:rsidRDefault="009069A6" w:rsidP="003515F0">
            <w:pPr>
              <w:wordWrap/>
              <w:adjustRightInd w:val="0"/>
              <w:snapToGrid w:val="0"/>
              <w:rPr>
                <w:rFonts w:ascii="Times New Roman"/>
                <w:sz w:val="22"/>
                <w:szCs w:val="22"/>
                <w:lang w:val="en-GB"/>
              </w:rPr>
            </w:pPr>
            <w:r>
              <w:rPr>
                <w:rFonts w:ascii="Times New Roman"/>
                <w:sz w:val="22"/>
                <w:szCs w:val="22"/>
                <w:lang w:val="en-GB"/>
              </w:rPr>
              <w:t>Postpone this discussion until the panel ID discussion has been finalized.</w:t>
            </w:r>
          </w:p>
        </w:tc>
      </w:tr>
      <w:tr w:rsidR="00ED00F3" w:rsidRPr="00BC3067" w14:paraId="79E74A1A" w14:textId="77777777" w:rsidTr="003515F0">
        <w:tc>
          <w:tcPr>
            <w:tcW w:w="2080" w:type="dxa"/>
            <w:shd w:val="clear" w:color="auto" w:fill="auto"/>
          </w:tcPr>
          <w:p w14:paraId="0712D471" w14:textId="18DBA560" w:rsidR="00ED00F3" w:rsidRDefault="005B6E90"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86C9D9B" w14:textId="02D40C58" w:rsidR="00ED00F3" w:rsidRDefault="005B6E90" w:rsidP="005B6E90">
            <w:pPr>
              <w:wordWrap/>
              <w:adjustRightInd w:val="0"/>
              <w:snapToGrid w:val="0"/>
              <w:rPr>
                <w:rFonts w:ascii="Times New Roman"/>
                <w:sz w:val="22"/>
                <w:szCs w:val="22"/>
                <w:lang w:val="en-GB"/>
              </w:rPr>
            </w:pPr>
            <w:r>
              <w:rPr>
                <w:rFonts w:ascii="Times New Roman"/>
                <w:sz w:val="22"/>
                <w:szCs w:val="22"/>
                <w:lang w:val="en-GB"/>
              </w:rPr>
              <w:t>Agree with Intel, ZTE and others, we can discuss the trade-off between UL scheduling flexibility and DL overhead after the panel ID is fixed.</w:t>
            </w:r>
          </w:p>
        </w:tc>
      </w:tr>
      <w:tr w:rsidR="00F27311" w:rsidRPr="00BC3067" w14:paraId="3DEDC0C4" w14:textId="77777777" w:rsidTr="003515F0">
        <w:tc>
          <w:tcPr>
            <w:tcW w:w="2080" w:type="dxa"/>
            <w:shd w:val="clear" w:color="auto" w:fill="auto"/>
          </w:tcPr>
          <w:p w14:paraId="3912BEF5" w14:textId="10CBCCC0"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1F348C0E" w14:textId="757A9F43" w:rsidR="00F27311" w:rsidRDefault="00F27311" w:rsidP="00F27311">
            <w:pPr>
              <w:wordWrap/>
              <w:adjustRightInd w:val="0"/>
              <w:snapToGrid w:val="0"/>
              <w:rPr>
                <w:rFonts w:ascii="Times New Roman"/>
                <w:sz w:val="22"/>
                <w:szCs w:val="22"/>
                <w:lang w:val="en-GB"/>
              </w:rPr>
            </w:pPr>
            <w:r>
              <w:rPr>
                <w:rFonts w:ascii="Times New Roman"/>
                <w:sz w:val="22"/>
                <w:szCs w:val="22"/>
                <w:lang w:val="en-GB"/>
              </w:rPr>
              <w:t>We agree with Samsung.</w:t>
            </w:r>
          </w:p>
        </w:tc>
      </w:tr>
      <w:tr w:rsidR="008E67EB" w:rsidRPr="00BC3067" w14:paraId="6C978306" w14:textId="77777777" w:rsidTr="003515F0">
        <w:tc>
          <w:tcPr>
            <w:tcW w:w="2080" w:type="dxa"/>
            <w:shd w:val="clear" w:color="auto" w:fill="auto"/>
          </w:tcPr>
          <w:p w14:paraId="615D3D66" w14:textId="39A3C038" w:rsidR="008E67EB" w:rsidRDefault="008E67EB" w:rsidP="008E67EB">
            <w:pPr>
              <w:wordWrap/>
              <w:adjustRightInd w:val="0"/>
              <w:snapToGrid w:val="0"/>
              <w:rPr>
                <w:rFonts w:ascii="Times New Roman"/>
                <w:sz w:val="22"/>
                <w:szCs w:val="22"/>
                <w:lang w:val="en-GB"/>
              </w:rPr>
            </w:pPr>
            <w:r>
              <w:rPr>
                <w:rFonts w:ascii="Times New Roman"/>
                <w:sz w:val="22"/>
                <w:szCs w:val="22"/>
                <w:lang w:val="en-GB"/>
              </w:rPr>
              <w:lastRenderedPageBreak/>
              <w:t>Nokia</w:t>
            </w:r>
          </w:p>
        </w:tc>
        <w:tc>
          <w:tcPr>
            <w:tcW w:w="7282" w:type="dxa"/>
            <w:shd w:val="clear" w:color="auto" w:fill="auto"/>
          </w:tcPr>
          <w:p w14:paraId="51094B38" w14:textId="5A11FDE2"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Same view as Ericsson. </w:t>
            </w:r>
          </w:p>
        </w:tc>
      </w:tr>
      <w:tr w:rsidR="00BB6788" w:rsidRPr="00BC3067" w14:paraId="764E28C7" w14:textId="77777777" w:rsidTr="003515F0">
        <w:tc>
          <w:tcPr>
            <w:tcW w:w="2080" w:type="dxa"/>
            <w:shd w:val="clear" w:color="auto" w:fill="auto"/>
          </w:tcPr>
          <w:p w14:paraId="4EA7A9C8" w14:textId="1134A4CF"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1293E77" w14:textId="2BA35512" w:rsidR="00BB6788" w:rsidRDefault="00BB6788" w:rsidP="00BB6788">
            <w:pPr>
              <w:wordWrap/>
              <w:adjustRightInd w:val="0"/>
              <w:snapToGrid w:val="0"/>
              <w:rPr>
                <w:rFonts w:ascii="Times New Roman"/>
                <w:sz w:val="22"/>
                <w:szCs w:val="22"/>
                <w:lang w:val="en-GB"/>
              </w:rPr>
            </w:pPr>
            <w:r>
              <w:rPr>
                <w:rFonts w:ascii="Times New Roman"/>
                <w:sz w:val="22"/>
                <w:szCs w:val="22"/>
                <w:lang w:val="en-GB"/>
              </w:rPr>
              <w:t>Discuss this issue later.</w:t>
            </w:r>
          </w:p>
        </w:tc>
      </w:tr>
      <w:tr w:rsidR="002A60EF" w:rsidRPr="00BC3067" w14:paraId="3C25A728" w14:textId="77777777" w:rsidTr="003515F0">
        <w:tc>
          <w:tcPr>
            <w:tcW w:w="2080" w:type="dxa"/>
            <w:shd w:val="clear" w:color="auto" w:fill="auto"/>
          </w:tcPr>
          <w:p w14:paraId="4435016E" w14:textId="05E5B693" w:rsidR="002A60EF" w:rsidRPr="002A60EF" w:rsidRDefault="002A60EF" w:rsidP="002A60EF">
            <w:pPr>
              <w:wordWrap/>
              <w:adjustRightInd w:val="0"/>
              <w:snapToGrid w:val="0"/>
              <w:rPr>
                <w:rFonts w:ascii="Times New Roman"/>
                <w:sz w:val="22"/>
                <w:szCs w:val="22"/>
              </w:rPr>
            </w:pPr>
            <w:r w:rsidRPr="002A60EF">
              <w:rPr>
                <w:rFonts w:ascii="Times New Roman"/>
                <w:sz w:val="22"/>
                <w:szCs w:val="22"/>
              </w:rPr>
              <w:t>Qualcomm</w:t>
            </w:r>
          </w:p>
        </w:tc>
        <w:tc>
          <w:tcPr>
            <w:tcW w:w="7282" w:type="dxa"/>
            <w:shd w:val="clear" w:color="auto" w:fill="auto"/>
          </w:tcPr>
          <w:p w14:paraId="61B08A47" w14:textId="77777777" w:rsidR="002A60EF" w:rsidRDefault="002A60EF" w:rsidP="002A60EF">
            <w:pPr>
              <w:wordWrap/>
              <w:adjustRightInd w:val="0"/>
              <w:snapToGrid w:val="0"/>
              <w:rPr>
                <w:rFonts w:ascii="Times New Roman"/>
                <w:sz w:val="22"/>
                <w:szCs w:val="22"/>
              </w:rPr>
            </w:pPr>
            <w:r w:rsidRPr="002A60EF">
              <w:rPr>
                <w:rFonts w:ascii="Times New Roman"/>
                <w:sz w:val="22"/>
                <w:szCs w:val="22"/>
              </w:rPr>
              <w:t xml:space="preserve">Support X&gt;2 SRS resources for CB, on the condition that X is UE capability. </w:t>
            </w:r>
          </w:p>
          <w:p w14:paraId="4084A7C9" w14:textId="0C3ABC81" w:rsidR="002A60EF" w:rsidRPr="002A60EF" w:rsidRDefault="002A60EF" w:rsidP="002A60EF">
            <w:pPr>
              <w:wordWrap/>
              <w:adjustRightInd w:val="0"/>
              <w:snapToGrid w:val="0"/>
              <w:rPr>
                <w:rFonts w:ascii="Times New Roman"/>
                <w:sz w:val="22"/>
                <w:szCs w:val="22"/>
              </w:rPr>
            </w:pPr>
            <w:r w:rsidRPr="002A60EF">
              <w:rPr>
                <w:rFonts w:ascii="Times New Roman"/>
                <w:sz w:val="22"/>
                <w:szCs w:val="22"/>
              </w:rPr>
              <w:t>Support Y&gt;1 SRS resource sets for CB, where Y is UE capability.</w:t>
            </w:r>
          </w:p>
        </w:tc>
      </w:tr>
      <w:tr w:rsidR="00A245CC" w:rsidRPr="00BC3067" w14:paraId="6DBD3D59" w14:textId="77777777" w:rsidTr="003515F0">
        <w:tc>
          <w:tcPr>
            <w:tcW w:w="2080" w:type="dxa"/>
            <w:shd w:val="clear" w:color="auto" w:fill="auto"/>
          </w:tcPr>
          <w:p w14:paraId="138F51F5" w14:textId="0103129D" w:rsidR="00A245CC" w:rsidRDefault="00A245CC" w:rsidP="00A245C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C47E8DC" w14:textId="6DEDAFAE" w:rsidR="00A245CC" w:rsidRDefault="00A245CC" w:rsidP="00A245CC">
            <w:pPr>
              <w:wordWrap/>
              <w:adjustRightInd w:val="0"/>
              <w:snapToGrid w:val="0"/>
              <w:rPr>
                <w:rFonts w:ascii="Times New Roman"/>
                <w:sz w:val="22"/>
                <w:szCs w:val="22"/>
                <w:lang w:val="en-GB"/>
              </w:rPr>
            </w:pPr>
            <w:r>
              <w:rPr>
                <w:rFonts w:ascii="Times New Roman" w:eastAsiaTheme="minorEastAsia"/>
                <w:sz w:val="22"/>
                <w:szCs w:val="22"/>
                <w:lang w:val="en-GB" w:eastAsia="zh-CN"/>
              </w:rPr>
              <w:t>Similar</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to </w:t>
            </w:r>
            <w:r>
              <w:rPr>
                <w:rFonts w:ascii="Times New Roman" w:eastAsiaTheme="minorEastAsia" w:hint="eastAsia"/>
                <w:sz w:val="22"/>
                <w:szCs w:val="22"/>
                <w:lang w:val="en-GB" w:eastAsia="zh-CN"/>
              </w:rPr>
              <w:t xml:space="preserve">ZTE, Samsung, Ericsson, Sony, </w:t>
            </w:r>
            <w:r>
              <w:rPr>
                <w:rFonts w:ascii="Times New Roman" w:eastAsiaTheme="minorEastAsia"/>
                <w:sz w:val="22"/>
                <w:szCs w:val="22"/>
                <w:lang w:val="en-GB" w:eastAsia="zh-CN"/>
              </w:rPr>
              <w:t>Lenovo</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Motorola Mobility, Nokia, MediaTek, we suggest to postpone this discussion.  </w:t>
            </w:r>
          </w:p>
        </w:tc>
      </w:tr>
      <w:tr w:rsidR="008E67EB" w:rsidRPr="00BC3067" w14:paraId="64547FBD" w14:textId="77777777" w:rsidTr="003515F0">
        <w:tc>
          <w:tcPr>
            <w:tcW w:w="2080" w:type="dxa"/>
            <w:shd w:val="clear" w:color="auto" w:fill="auto"/>
          </w:tcPr>
          <w:p w14:paraId="5E07B99B"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696860BF" w14:textId="77777777" w:rsidR="008E67EB" w:rsidRDefault="008E67EB" w:rsidP="008E67EB">
            <w:pPr>
              <w:wordWrap/>
              <w:adjustRightInd w:val="0"/>
              <w:snapToGrid w:val="0"/>
              <w:rPr>
                <w:rFonts w:ascii="Times New Roman"/>
                <w:sz w:val="22"/>
                <w:szCs w:val="22"/>
                <w:lang w:val="en-GB"/>
              </w:rPr>
            </w:pPr>
          </w:p>
        </w:tc>
      </w:tr>
      <w:tr w:rsidR="008E67EB" w:rsidRPr="00BC3067" w14:paraId="5B9347A4" w14:textId="77777777" w:rsidTr="003515F0">
        <w:tc>
          <w:tcPr>
            <w:tcW w:w="2080" w:type="dxa"/>
            <w:shd w:val="clear" w:color="auto" w:fill="auto"/>
          </w:tcPr>
          <w:p w14:paraId="180F8EA5"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7E01BB2" w14:textId="77777777" w:rsidR="008E67EB" w:rsidRDefault="008E67EB" w:rsidP="008E67EB">
            <w:pPr>
              <w:wordWrap/>
              <w:adjustRightInd w:val="0"/>
              <w:snapToGrid w:val="0"/>
              <w:rPr>
                <w:rFonts w:ascii="Times New Roman"/>
                <w:sz w:val="22"/>
                <w:szCs w:val="22"/>
                <w:lang w:val="en-GB"/>
              </w:rPr>
            </w:pPr>
          </w:p>
        </w:tc>
      </w:tr>
      <w:tr w:rsidR="008E67EB" w:rsidRPr="00BC3067" w14:paraId="139BEBD0" w14:textId="77777777" w:rsidTr="003515F0">
        <w:tc>
          <w:tcPr>
            <w:tcW w:w="2080" w:type="dxa"/>
            <w:shd w:val="clear" w:color="auto" w:fill="auto"/>
          </w:tcPr>
          <w:p w14:paraId="4DE99E36"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16674A59" w14:textId="77777777" w:rsidR="008E67EB" w:rsidRDefault="008E67EB" w:rsidP="008E67EB">
            <w:pPr>
              <w:wordWrap/>
              <w:adjustRightInd w:val="0"/>
              <w:snapToGrid w:val="0"/>
              <w:rPr>
                <w:rFonts w:ascii="Times New Roman"/>
                <w:sz w:val="22"/>
                <w:szCs w:val="22"/>
                <w:lang w:val="en-GB"/>
              </w:rPr>
            </w:pPr>
          </w:p>
        </w:tc>
      </w:tr>
      <w:tr w:rsidR="008E67EB" w:rsidRPr="00BC3067" w14:paraId="1C0E126C" w14:textId="77777777" w:rsidTr="003515F0">
        <w:tc>
          <w:tcPr>
            <w:tcW w:w="2080" w:type="dxa"/>
            <w:shd w:val="clear" w:color="auto" w:fill="auto"/>
          </w:tcPr>
          <w:p w14:paraId="3822B371"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64ABBA9" w14:textId="77777777" w:rsidR="008E67EB" w:rsidRDefault="008E67EB" w:rsidP="008E67EB">
            <w:pPr>
              <w:wordWrap/>
              <w:adjustRightInd w:val="0"/>
              <w:snapToGrid w:val="0"/>
              <w:rPr>
                <w:rFonts w:ascii="Times New Roman"/>
                <w:sz w:val="22"/>
                <w:szCs w:val="22"/>
                <w:lang w:val="en-GB"/>
              </w:rPr>
            </w:pPr>
          </w:p>
        </w:tc>
      </w:tr>
      <w:tr w:rsidR="00F27311" w:rsidRPr="00BC3067" w14:paraId="0F7B37E9" w14:textId="77777777" w:rsidTr="003515F0">
        <w:tc>
          <w:tcPr>
            <w:tcW w:w="2080" w:type="dxa"/>
            <w:shd w:val="clear" w:color="auto" w:fill="auto"/>
          </w:tcPr>
          <w:p w14:paraId="6508E436" w14:textId="77777777" w:rsidR="00F27311" w:rsidRDefault="00F27311" w:rsidP="00F27311">
            <w:pPr>
              <w:wordWrap/>
              <w:adjustRightInd w:val="0"/>
              <w:snapToGrid w:val="0"/>
              <w:rPr>
                <w:rFonts w:ascii="Times New Roman"/>
                <w:sz w:val="22"/>
                <w:szCs w:val="22"/>
                <w:lang w:val="en-GB"/>
              </w:rPr>
            </w:pPr>
          </w:p>
        </w:tc>
        <w:tc>
          <w:tcPr>
            <w:tcW w:w="7282" w:type="dxa"/>
            <w:shd w:val="clear" w:color="auto" w:fill="auto"/>
          </w:tcPr>
          <w:p w14:paraId="2127D09F" w14:textId="77777777" w:rsidR="00F27311" w:rsidRDefault="00F27311" w:rsidP="00F27311">
            <w:pPr>
              <w:wordWrap/>
              <w:adjustRightInd w:val="0"/>
              <w:snapToGrid w:val="0"/>
              <w:rPr>
                <w:rFonts w:ascii="Times New Roman"/>
                <w:sz w:val="22"/>
                <w:szCs w:val="22"/>
                <w:lang w:val="en-GB"/>
              </w:rPr>
            </w:pPr>
          </w:p>
        </w:tc>
      </w:tr>
    </w:tbl>
    <w:p w14:paraId="051C9873" w14:textId="77777777" w:rsidR="00ED00F3" w:rsidRDefault="00ED00F3" w:rsidP="00ED00F3">
      <w:pPr>
        <w:pStyle w:val="LGTdoc0"/>
        <w:spacing w:before="100" w:beforeAutospacing="1" w:afterLines="0" w:after="100" w:afterAutospacing="1" w:line="240" w:lineRule="atLeast"/>
        <w:contextualSpacing/>
        <w:rPr>
          <w:b/>
          <w:szCs w:val="22"/>
          <w:lang w:val="en-US"/>
        </w:rPr>
      </w:pPr>
    </w:p>
    <w:p w14:paraId="35112D19" w14:textId="240ED5B3" w:rsidR="00A50447" w:rsidRDefault="00A50447" w:rsidP="00A50447">
      <w:pPr>
        <w:pStyle w:val="2"/>
      </w:pPr>
      <w:r>
        <w:t>Issue#2.</w:t>
      </w:r>
      <w:r w:rsidR="002C24CB">
        <w:t>3</w:t>
      </w:r>
      <w:r>
        <w:t>: Panel-selective PRACH transmission</w:t>
      </w:r>
    </w:p>
    <w:p w14:paraId="6EFBF032" w14:textId="77777777" w:rsidR="00A50447" w:rsidRPr="001422C6" w:rsidRDefault="00A50447" w:rsidP="00A50447">
      <w:pPr>
        <w:pStyle w:val="LGTdoc0"/>
        <w:spacing w:before="100" w:beforeAutospacing="1" w:afterLines="0" w:after="100" w:afterAutospacing="1" w:line="240" w:lineRule="atLeast"/>
        <w:ind w:firstLineChars="150" w:firstLine="330"/>
        <w:contextualSpacing/>
        <w:rPr>
          <w:szCs w:val="22"/>
          <w:lang w:val="en-US"/>
        </w:rPr>
      </w:pPr>
    </w:p>
    <w:p w14:paraId="523A9F61" w14:textId="269EE974" w:rsidR="00816E0B" w:rsidRDefault="00A50447" w:rsidP="00A50447">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multiple Tdocs including [1], [4], [13], [14], </w:t>
      </w:r>
      <w:r w:rsidR="00816E0B">
        <w:rPr>
          <w:szCs w:val="22"/>
          <w:lang w:val="en-US"/>
        </w:rPr>
        <w:t xml:space="preserve">[15], [23], </w:t>
      </w:r>
      <w:r>
        <w:rPr>
          <w:szCs w:val="22"/>
          <w:lang w:val="en-US"/>
        </w:rPr>
        <w:t xml:space="preserve">it is </w:t>
      </w:r>
      <w:r w:rsidR="00816E0B">
        <w:rPr>
          <w:szCs w:val="22"/>
          <w:lang w:val="en-US"/>
        </w:rPr>
        <w:t xml:space="preserve">suggested to support at least PDCCH-ordered PRACH with an ID for a panel in addition to PUCCH, PUSCH, and SRS in the working assumption made in RAN1#96bis. </w:t>
      </w:r>
      <w:r w:rsidR="002C24CB">
        <w:rPr>
          <w:szCs w:val="22"/>
          <w:lang w:val="en-US"/>
        </w:rPr>
        <w:t>However</w:t>
      </w:r>
      <w:r w:rsidR="00816E0B">
        <w:rPr>
          <w:szCs w:val="22"/>
          <w:lang w:val="en-US"/>
        </w:rPr>
        <w:t xml:space="preserve">, it </w:t>
      </w:r>
      <w:r w:rsidR="002C24CB">
        <w:rPr>
          <w:szCs w:val="22"/>
          <w:lang w:val="en-US"/>
        </w:rPr>
        <w:t xml:space="preserve">seems companies </w:t>
      </w:r>
      <w:r w:rsidR="00816E0B">
        <w:rPr>
          <w:szCs w:val="22"/>
          <w:lang w:val="en-US"/>
        </w:rPr>
        <w:t xml:space="preserve">need to </w:t>
      </w:r>
      <w:r w:rsidR="002C24CB">
        <w:rPr>
          <w:szCs w:val="22"/>
          <w:lang w:val="en-US"/>
        </w:rPr>
        <w:t>thoroughly check more details per different PRACH usage, so that the following proposal is given for this meeting.</w:t>
      </w:r>
    </w:p>
    <w:p w14:paraId="2E0137C3" w14:textId="77777777" w:rsidR="00816E0B" w:rsidRPr="002C24CB" w:rsidRDefault="00816E0B" w:rsidP="00A50447">
      <w:pPr>
        <w:pStyle w:val="LGTdoc0"/>
        <w:spacing w:before="100" w:beforeAutospacing="1" w:afterLines="0" w:after="100" w:afterAutospacing="1" w:line="240" w:lineRule="atLeast"/>
        <w:ind w:firstLineChars="150" w:firstLine="330"/>
        <w:contextualSpacing/>
        <w:rPr>
          <w:szCs w:val="22"/>
          <w:lang w:val="en-US"/>
        </w:rPr>
      </w:pPr>
    </w:p>
    <w:p w14:paraId="569B44CE" w14:textId="100195C5" w:rsidR="002C24CB" w:rsidRDefault="002C24CB" w:rsidP="002C24CB">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Pr>
          <w:rFonts w:hint="eastAsia"/>
          <w:b/>
          <w:szCs w:val="22"/>
          <w:lang w:val="en-US"/>
        </w:rPr>
        <w:t xml:space="preserve">Down-select </w:t>
      </w:r>
      <w:r>
        <w:rPr>
          <w:b/>
          <w:szCs w:val="22"/>
          <w:lang w:val="en-US"/>
        </w:rPr>
        <w:t>in next meetings one or multiple alternatives from the following</w:t>
      </w:r>
      <w:r>
        <w:rPr>
          <w:rFonts w:hint="eastAsia"/>
          <w:b/>
          <w:szCs w:val="22"/>
          <w:lang w:val="en-US"/>
        </w:rPr>
        <w:t>,</w:t>
      </w:r>
      <w:r>
        <w:rPr>
          <w:b/>
          <w:szCs w:val="22"/>
          <w:lang w:val="en-US"/>
        </w:rPr>
        <w:t xml:space="preserve"> where different alternative may be applied to different PRACH usage for the case of supporting multiple alternatives:</w:t>
      </w:r>
    </w:p>
    <w:p w14:paraId="1B45F365" w14:textId="6A821DC4" w:rsidR="002C24CB"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The Tx panel for </w:t>
      </w:r>
      <w:r>
        <w:rPr>
          <w:rFonts w:hint="eastAsia"/>
          <w:b/>
          <w:szCs w:val="22"/>
          <w:lang w:val="en-US"/>
        </w:rPr>
        <w:t>PRACH</w:t>
      </w:r>
      <w:r>
        <w:rPr>
          <w:b/>
          <w:szCs w:val="22"/>
          <w:lang w:val="en-US"/>
        </w:rPr>
        <w:t xml:space="preserve"> transmission is selected by UE, and </w:t>
      </w:r>
      <w:r w:rsidR="006E07CF">
        <w:rPr>
          <w:b/>
          <w:szCs w:val="22"/>
          <w:lang w:val="en-US"/>
        </w:rPr>
        <w:t xml:space="preserve">UE does not </w:t>
      </w:r>
      <w:r>
        <w:rPr>
          <w:b/>
          <w:szCs w:val="22"/>
          <w:lang w:val="en-US"/>
        </w:rPr>
        <w:t xml:space="preserve">report the Tx panel ID </w:t>
      </w:r>
      <w:r w:rsidR="006E07CF">
        <w:rPr>
          <w:b/>
          <w:szCs w:val="22"/>
          <w:lang w:val="en-US"/>
        </w:rPr>
        <w:t xml:space="preserve">used for the PRACH transmission. </w:t>
      </w:r>
    </w:p>
    <w:p w14:paraId="55D96A7B" w14:textId="695F81C0" w:rsidR="002C24CB"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The Tx panel for </w:t>
      </w:r>
      <w:r>
        <w:rPr>
          <w:rFonts w:hint="eastAsia"/>
          <w:b/>
          <w:szCs w:val="22"/>
          <w:lang w:val="en-US"/>
        </w:rPr>
        <w:t>PRACH</w:t>
      </w:r>
      <w:r>
        <w:rPr>
          <w:b/>
          <w:szCs w:val="22"/>
          <w:lang w:val="en-US"/>
        </w:rPr>
        <w:t xml:space="preserve"> transmission is selected by UE, and it is supported that UE reports the Tx panel ID used for the PRACH transmission.</w:t>
      </w:r>
    </w:p>
    <w:p w14:paraId="10D6E427" w14:textId="1CBCDF1E" w:rsidR="002C24CB" w:rsidRPr="007F59A3"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The Tx panel for </w:t>
      </w:r>
      <w:r>
        <w:rPr>
          <w:rFonts w:hint="eastAsia"/>
          <w:b/>
          <w:szCs w:val="22"/>
          <w:lang w:val="en-US"/>
        </w:rPr>
        <w:t>PRACH</w:t>
      </w:r>
      <w:r>
        <w:rPr>
          <w:b/>
          <w:szCs w:val="22"/>
          <w:lang w:val="en-US"/>
        </w:rPr>
        <w:t xml:space="preserve"> transmission is </w:t>
      </w:r>
      <w:r w:rsidR="004767D1">
        <w:rPr>
          <w:b/>
          <w:szCs w:val="22"/>
          <w:lang w:val="en-US"/>
        </w:rPr>
        <w:t>configured/</w:t>
      </w:r>
      <w:r w:rsidR="006E07CF">
        <w:rPr>
          <w:b/>
          <w:szCs w:val="22"/>
          <w:lang w:val="en-US"/>
        </w:rPr>
        <w:t xml:space="preserve">indicated </w:t>
      </w:r>
      <w:r>
        <w:rPr>
          <w:b/>
          <w:szCs w:val="22"/>
          <w:lang w:val="en-US"/>
        </w:rPr>
        <w:t>by gNB.</w:t>
      </w:r>
    </w:p>
    <w:p w14:paraId="17954291" w14:textId="77777777" w:rsidR="002C24CB" w:rsidRPr="00284C96" w:rsidRDefault="002C24CB" w:rsidP="00816E0B">
      <w:pPr>
        <w:pStyle w:val="LGTdoc0"/>
        <w:spacing w:before="100" w:beforeAutospacing="1" w:afterLines="0" w:after="100" w:afterAutospacing="1" w:line="240" w:lineRule="atLeast"/>
        <w:contextualSpacing/>
        <w:rPr>
          <w:b/>
          <w:szCs w:val="22"/>
          <w:lang w:val="en-US"/>
        </w:rPr>
      </w:pPr>
    </w:p>
    <w:p w14:paraId="6E86FD54" w14:textId="77777777" w:rsidR="00A50447" w:rsidRPr="00BC3067" w:rsidRDefault="00A50447" w:rsidP="00A5044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A50447" w:rsidRPr="00E14952" w14:paraId="2A2BFBF6" w14:textId="77777777" w:rsidTr="003515F0">
        <w:tc>
          <w:tcPr>
            <w:tcW w:w="2080" w:type="dxa"/>
            <w:shd w:val="clear" w:color="auto" w:fill="auto"/>
          </w:tcPr>
          <w:p w14:paraId="4BB174EE" w14:textId="4F3F87BD" w:rsidR="00A50447" w:rsidRDefault="00C3204C"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1DF9A36" w14:textId="792341E1" w:rsidR="00A50447" w:rsidRDefault="00C3204C" w:rsidP="003515F0">
            <w:pPr>
              <w:wordWrap/>
              <w:adjustRightInd w:val="0"/>
              <w:snapToGrid w:val="0"/>
              <w:rPr>
                <w:rFonts w:ascii="Times New Roman"/>
                <w:sz w:val="22"/>
                <w:szCs w:val="22"/>
                <w:lang w:val="en-GB"/>
              </w:rPr>
            </w:pPr>
            <w:r>
              <w:rPr>
                <w:rFonts w:ascii="Times New Roman"/>
                <w:sz w:val="22"/>
                <w:szCs w:val="22"/>
                <w:lang w:val="en-GB"/>
              </w:rPr>
              <w:t>Support Alt3 for PDCCH ordered PRACH and Alt1 for other PRACH. However, we are not sure what the use case of Alt2 is. Why/how to report panel ID for PRACH by UE?</w:t>
            </w:r>
          </w:p>
        </w:tc>
      </w:tr>
      <w:tr w:rsidR="00A50447" w:rsidRPr="00BC3067" w14:paraId="7B325B1E" w14:textId="77777777" w:rsidTr="003515F0">
        <w:tc>
          <w:tcPr>
            <w:tcW w:w="2080" w:type="dxa"/>
            <w:shd w:val="clear" w:color="auto" w:fill="auto"/>
          </w:tcPr>
          <w:p w14:paraId="746DC708" w14:textId="4EFFDE69" w:rsidR="00A50447" w:rsidRPr="008E25DE" w:rsidRDefault="00D8136E"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A3F0D77" w14:textId="39969C9E" w:rsidR="00407DCB" w:rsidRDefault="00122EDA" w:rsidP="00407DC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Supported Alt-</w:t>
            </w:r>
            <w:r w:rsidR="00407DCB">
              <w:rPr>
                <w:rFonts w:ascii="Times New Roman" w:eastAsiaTheme="minorEastAsia"/>
                <w:sz w:val="22"/>
                <w:szCs w:val="22"/>
                <w:lang w:val="en-GB" w:eastAsia="zh-CN"/>
              </w:rPr>
              <w:t>3, which should NOT be restricted for PDCCH-order PRACH only, considering the case of TRP-specific beam recovery and handover.</w:t>
            </w:r>
          </w:p>
          <w:p w14:paraId="413A6A67" w14:textId="77777777" w:rsidR="00407DCB" w:rsidRDefault="00407DCB" w:rsidP="00407DCB">
            <w:pPr>
              <w:wordWrap/>
              <w:adjustRightInd w:val="0"/>
              <w:snapToGrid w:val="0"/>
              <w:rPr>
                <w:rFonts w:ascii="Times New Roman" w:eastAsiaTheme="minorEastAsia"/>
                <w:sz w:val="22"/>
                <w:szCs w:val="22"/>
                <w:lang w:val="en-GB" w:eastAsia="zh-CN"/>
              </w:rPr>
            </w:pPr>
          </w:p>
          <w:p w14:paraId="35950525" w14:textId="2F7580F9" w:rsidR="00DA7816" w:rsidRDefault="00DA7816" w:rsidP="00407DC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Regarding Alt-1, gNB can NOT achieve panel-specific </w:t>
            </w:r>
            <w:r w:rsidR="00122EDA">
              <w:rPr>
                <w:rFonts w:ascii="Times New Roman" w:eastAsiaTheme="minorEastAsia"/>
                <w:sz w:val="22"/>
                <w:szCs w:val="22"/>
                <w:lang w:val="en-GB" w:eastAsia="zh-CN"/>
              </w:rPr>
              <w:t>TA estimate</w:t>
            </w:r>
            <w:r>
              <w:rPr>
                <w:rFonts w:ascii="Times New Roman" w:eastAsiaTheme="minorEastAsia"/>
                <w:sz w:val="22"/>
                <w:szCs w:val="22"/>
                <w:lang w:val="en-GB" w:eastAsia="zh-CN"/>
              </w:rPr>
              <w:t xml:space="preserve"> which is necessary for panel-specific UL transmission.</w:t>
            </w:r>
          </w:p>
          <w:p w14:paraId="327986BA" w14:textId="5D795AC1" w:rsidR="00A50447" w:rsidRPr="008E25DE" w:rsidRDefault="00407DCB" w:rsidP="00D41D80">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Regarding Alt-2, we have the same </w:t>
            </w:r>
            <w:r w:rsidR="00D41D80">
              <w:rPr>
                <w:rFonts w:ascii="Times New Roman" w:eastAsiaTheme="minorEastAsia"/>
                <w:sz w:val="22"/>
                <w:szCs w:val="22"/>
                <w:lang w:val="en-GB" w:eastAsia="zh-CN"/>
              </w:rPr>
              <w:t xml:space="preserve">questions as </w:t>
            </w:r>
            <w:r>
              <w:rPr>
                <w:rFonts w:ascii="Times New Roman" w:eastAsiaTheme="minorEastAsia"/>
                <w:sz w:val="22"/>
                <w:szCs w:val="22"/>
                <w:lang w:val="en-GB" w:eastAsia="zh-CN"/>
              </w:rPr>
              <w:t xml:space="preserve">Intel. </w:t>
            </w:r>
          </w:p>
        </w:tc>
      </w:tr>
      <w:tr w:rsidR="00A50447" w:rsidRPr="00BC3067" w14:paraId="29A0A724" w14:textId="77777777" w:rsidTr="003515F0">
        <w:tc>
          <w:tcPr>
            <w:tcW w:w="2080" w:type="dxa"/>
            <w:shd w:val="clear" w:color="auto" w:fill="auto"/>
          </w:tcPr>
          <w:p w14:paraId="55DE8E06" w14:textId="6FB8992E" w:rsidR="00A50447" w:rsidRPr="00BC3067" w:rsidRDefault="000C70D0"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5FB6D65" w14:textId="2F0226F6" w:rsidR="00A50447" w:rsidRPr="00BC3067" w:rsidRDefault="004F4997" w:rsidP="004F4997">
            <w:pPr>
              <w:wordWrap/>
              <w:adjustRightInd w:val="0"/>
              <w:snapToGrid w:val="0"/>
              <w:rPr>
                <w:rFonts w:ascii="Times New Roman"/>
                <w:sz w:val="22"/>
                <w:szCs w:val="22"/>
                <w:lang w:val="en-GB"/>
              </w:rPr>
            </w:pPr>
            <w:r>
              <w:rPr>
                <w:rFonts w:ascii="Times New Roman"/>
                <w:sz w:val="22"/>
                <w:szCs w:val="22"/>
                <w:lang w:val="en-GB"/>
              </w:rPr>
              <w:t>This issue can be postponed until more clarity is seen for panel ID definition.</w:t>
            </w:r>
          </w:p>
        </w:tc>
      </w:tr>
      <w:tr w:rsidR="00835456" w:rsidRPr="00BC3067" w14:paraId="414806E8" w14:textId="77777777" w:rsidTr="003515F0">
        <w:tc>
          <w:tcPr>
            <w:tcW w:w="2080" w:type="dxa"/>
            <w:shd w:val="clear" w:color="auto" w:fill="auto"/>
          </w:tcPr>
          <w:p w14:paraId="1338D5B1" w14:textId="7A70086F"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7008F53"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Support Alt1: the UE knows which panel is used for PRACH transmission and then the UE knows how and where the resulted TA shall be applied.</w:t>
            </w:r>
          </w:p>
          <w:p w14:paraId="066A90F7" w14:textId="2B872684"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Alt2 and Alt3: There is no motivation for the gNB to know the panel ID information.  </w:t>
            </w:r>
          </w:p>
        </w:tc>
      </w:tr>
      <w:tr w:rsidR="00A50447" w:rsidRPr="00BC3067" w14:paraId="41B486D4" w14:textId="77777777" w:rsidTr="003515F0">
        <w:tc>
          <w:tcPr>
            <w:tcW w:w="2080" w:type="dxa"/>
            <w:shd w:val="clear" w:color="auto" w:fill="auto"/>
          </w:tcPr>
          <w:p w14:paraId="033DCE72" w14:textId="61777FE1" w:rsidR="00A50447" w:rsidRPr="00BC3067"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071B939" w14:textId="54447067" w:rsidR="005B2E7A" w:rsidRDefault="005B2E7A" w:rsidP="005B2E7A">
            <w:pPr>
              <w:wordWrap/>
              <w:adjustRightInd w:val="0"/>
              <w:snapToGrid w:val="0"/>
              <w:rPr>
                <w:rFonts w:ascii="Times New Roman"/>
                <w:sz w:val="22"/>
                <w:szCs w:val="22"/>
                <w:lang w:val="en-GB"/>
              </w:rPr>
            </w:pPr>
            <w:r>
              <w:rPr>
                <w:rFonts w:ascii="Times New Roman"/>
                <w:sz w:val="22"/>
                <w:szCs w:val="22"/>
                <w:lang w:val="en-GB"/>
              </w:rPr>
              <w:t xml:space="preserve">OK to further study alt-1 and alt-3. Not sure what alt-2 implies. </w:t>
            </w:r>
          </w:p>
          <w:p w14:paraId="65DB9B6B" w14:textId="77777777" w:rsidR="005B2E7A" w:rsidRDefault="005B2E7A" w:rsidP="005B2E7A">
            <w:pPr>
              <w:wordWrap/>
              <w:adjustRightInd w:val="0"/>
              <w:snapToGrid w:val="0"/>
              <w:rPr>
                <w:rFonts w:ascii="Times New Roman"/>
                <w:sz w:val="22"/>
                <w:szCs w:val="22"/>
                <w:lang w:val="en-GB"/>
              </w:rPr>
            </w:pPr>
          </w:p>
          <w:p w14:paraId="7525AEEC" w14:textId="0464A8D5" w:rsidR="00A50447" w:rsidRPr="00BC3067" w:rsidRDefault="005B2E7A" w:rsidP="005B2E7A">
            <w:pPr>
              <w:wordWrap/>
              <w:adjustRightInd w:val="0"/>
              <w:snapToGrid w:val="0"/>
              <w:rPr>
                <w:rFonts w:ascii="Times New Roman"/>
                <w:sz w:val="22"/>
                <w:szCs w:val="22"/>
                <w:lang w:val="en-GB"/>
              </w:rPr>
            </w:pPr>
            <w:r>
              <w:rPr>
                <w:rFonts w:ascii="Times New Roman"/>
                <w:sz w:val="22"/>
                <w:szCs w:val="22"/>
                <w:lang w:val="en-GB"/>
              </w:rPr>
              <w:t>For alt-3, it’s desirable if the network can somehow control the spatial source on which PRACH is transmitted (to probe the uplink channel, similar to SRS). If the function is needed for SRS, we don’t see why it’s not needed for PRACH.</w:t>
            </w:r>
          </w:p>
        </w:tc>
      </w:tr>
      <w:tr w:rsidR="00A50447" w:rsidRPr="00BC3067" w14:paraId="4CA43221" w14:textId="77777777" w:rsidTr="003515F0">
        <w:tc>
          <w:tcPr>
            <w:tcW w:w="2080" w:type="dxa"/>
            <w:shd w:val="clear" w:color="auto" w:fill="auto"/>
          </w:tcPr>
          <w:p w14:paraId="45A53D92" w14:textId="09F0C40A" w:rsidR="00A50447" w:rsidRDefault="009069A6"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6F37D99C" w14:textId="5385A1C2" w:rsidR="00A50447" w:rsidRDefault="008C2208" w:rsidP="003515F0">
            <w:pPr>
              <w:wordWrap/>
              <w:adjustRightInd w:val="0"/>
              <w:snapToGrid w:val="0"/>
              <w:rPr>
                <w:rFonts w:ascii="Times New Roman"/>
                <w:sz w:val="22"/>
                <w:szCs w:val="22"/>
                <w:lang w:val="en-GB"/>
              </w:rPr>
            </w:pPr>
            <w:r>
              <w:rPr>
                <w:rFonts w:ascii="Times New Roman"/>
                <w:sz w:val="22"/>
                <w:szCs w:val="22"/>
                <w:lang w:val="en-GB"/>
              </w:rPr>
              <w:t>It would seem that Alt-1 does not have any specification impact. We propose to postpone the discussion until the panel ID use case becomes more clear.</w:t>
            </w:r>
          </w:p>
        </w:tc>
      </w:tr>
      <w:tr w:rsidR="00A50447" w:rsidRPr="00BC3067" w14:paraId="507808BA" w14:textId="77777777" w:rsidTr="003515F0">
        <w:tc>
          <w:tcPr>
            <w:tcW w:w="2080" w:type="dxa"/>
            <w:shd w:val="clear" w:color="auto" w:fill="auto"/>
          </w:tcPr>
          <w:p w14:paraId="5223EA96" w14:textId="67804FA7" w:rsidR="00A50447" w:rsidRDefault="000A3489" w:rsidP="003515F0">
            <w:pPr>
              <w:wordWrap/>
              <w:adjustRightInd w:val="0"/>
              <w:snapToGrid w:val="0"/>
              <w:rPr>
                <w:rFonts w:ascii="Times New Roman"/>
                <w:sz w:val="22"/>
                <w:szCs w:val="22"/>
                <w:lang w:val="en-GB"/>
              </w:rPr>
            </w:pPr>
            <w:r>
              <w:rPr>
                <w:rFonts w:ascii="Times New Roman"/>
                <w:sz w:val="22"/>
                <w:szCs w:val="22"/>
                <w:lang w:val="en-GB"/>
              </w:rPr>
              <w:lastRenderedPageBreak/>
              <w:t>Sony</w:t>
            </w:r>
          </w:p>
        </w:tc>
        <w:tc>
          <w:tcPr>
            <w:tcW w:w="7282" w:type="dxa"/>
            <w:shd w:val="clear" w:color="auto" w:fill="auto"/>
          </w:tcPr>
          <w:p w14:paraId="46EB6B16" w14:textId="4242403E" w:rsidR="00A50447" w:rsidRDefault="000A3489" w:rsidP="000A3489">
            <w:pPr>
              <w:wordWrap/>
              <w:adjustRightInd w:val="0"/>
              <w:snapToGrid w:val="0"/>
              <w:rPr>
                <w:rFonts w:ascii="Times New Roman"/>
                <w:sz w:val="22"/>
                <w:szCs w:val="22"/>
                <w:lang w:val="en-GB"/>
              </w:rPr>
            </w:pPr>
            <w:r>
              <w:rPr>
                <w:rFonts w:ascii="Times New Roman"/>
                <w:sz w:val="22"/>
                <w:szCs w:val="22"/>
                <w:lang w:val="en-GB"/>
              </w:rPr>
              <w:t xml:space="preserve">Generally support Alt.1 which can be up to UE implementation as OPPO mentioned above.  </w:t>
            </w:r>
          </w:p>
        </w:tc>
      </w:tr>
      <w:tr w:rsidR="00A50447" w:rsidRPr="00BC3067" w14:paraId="4F5B064E" w14:textId="77777777" w:rsidTr="003515F0">
        <w:tc>
          <w:tcPr>
            <w:tcW w:w="2080" w:type="dxa"/>
            <w:shd w:val="clear" w:color="auto" w:fill="auto"/>
          </w:tcPr>
          <w:p w14:paraId="27F3AA54" w14:textId="6B2CCBA0" w:rsidR="00A50447"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49DA1B6D" w14:textId="2480A4F9" w:rsidR="00A50447" w:rsidRDefault="00FC3249" w:rsidP="003515F0">
            <w:pPr>
              <w:wordWrap/>
              <w:adjustRightInd w:val="0"/>
              <w:snapToGrid w:val="0"/>
              <w:rPr>
                <w:rFonts w:ascii="Times New Roman"/>
                <w:sz w:val="22"/>
                <w:szCs w:val="22"/>
                <w:lang w:val="en-GB"/>
              </w:rPr>
            </w:pPr>
            <w:r>
              <w:rPr>
                <w:rFonts w:ascii="Times New Roman"/>
                <w:sz w:val="22"/>
                <w:szCs w:val="22"/>
                <w:lang w:val="en-GB"/>
              </w:rPr>
              <w:t>We agree with Ericsson to wait for the discussion on panel ID before down-selecting here.</w:t>
            </w:r>
          </w:p>
        </w:tc>
      </w:tr>
      <w:tr w:rsidR="00A50447" w:rsidRPr="00BC3067" w14:paraId="4A58993A" w14:textId="77777777" w:rsidTr="003515F0">
        <w:tc>
          <w:tcPr>
            <w:tcW w:w="2080" w:type="dxa"/>
            <w:shd w:val="clear" w:color="auto" w:fill="auto"/>
          </w:tcPr>
          <w:p w14:paraId="720DB2C7" w14:textId="08E4EA2B" w:rsidR="00A50447" w:rsidRPr="008E25DE" w:rsidRDefault="00AE74F8" w:rsidP="003515F0">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2907156" w14:textId="7E127DAD" w:rsidR="00A50447" w:rsidRDefault="00AE74F8" w:rsidP="003515F0">
            <w:pPr>
              <w:wordWrap/>
              <w:adjustRightInd w:val="0"/>
              <w:snapToGrid w:val="0"/>
              <w:rPr>
                <w:rFonts w:ascii="Times New Roman"/>
                <w:sz w:val="22"/>
                <w:szCs w:val="22"/>
                <w:lang w:val="en-GB"/>
              </w:rPr>
            </w:pPr>
            <w:r w:rsidRPr="00AE74F8">
              <w:rPr>
                <w:rFonts w:ascii="Times New Roman"/>
                <w:sz w:val="22"/>
                <w:szCs w:val="22"/>
                <w:lang w:val="en-GB"/>
              </w:rPr>
              <w:t>Agree with Intel.</w:t>
            </w:r>
          </w:p>
        </w:tc>
      </w:tr>
      <w:tr w:rsidR="00F27311" w:rsidRPr="00BC3067" w14:paraId="5DF66123" w14:textId="77777777" w:rsidTr="003515F0">
        <w:tc>
          <w:tcPr>
            <w:tcW w:w="2080" w:type="dxa"/>
            <w:shd w:val="clear" w:color="auto" w:fill="auto"/>
          </w:tcPr>
          <w:p w14:paraId="644DAFAB" w14:textId="2A1F5748" w:rsidR="00F27311" w:rsidRDefault="00F27311" w:rsidP="00F27311">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Lenovo, Motorola Mobility</w:t>
            </w:r>
          </w:p>
        </w:tc>
        <w:tc>
          <w:tcPr>
            <w:tcW w:w="7282" w:type="dxa"/>
            <w:shd w:val="clear" w:color="auto" w:fill="auto"/>
          </w:tcPr>
          <w:p w14:paraId="1359253D" w14:textId="0F64236D" w:rsidR="00F27311" w:rsidRPr="00AE74F8" w:rsidRDefault="00F27311" w:rsidP="00F27311">
            <w:pPr>
              <w:wordWrap/>
              <w:adjustRightInd w:val="0"/>
              <w:snapToGrid w:val="0"/>
              <w:rPr>
                <w:rFonts w:ascii="Times New Roman"/>
                <w:sz w:val="22"/>
                <w:szCs w:val="22"/>
                <w:lang w:val="en-GB"/>
              </w:rPr>
            </w:pPr>
            <w:r>
              <w:rPr>
                <w:rFonts w:ascii="Times New Roman"/>
                <w:sz w:val="22"/>
                <w:szCs w:val="22"/>
                <w:lang w:val="en-GB"/>
              </w:rPr>
              <w:t xml:space="preserve">We support Alt 1, which is UE implementation and does not have any spec impact. We can discuss Alt 3 after panel ID is decided. </w:t>
            </w:r>
          </w:p>
        </w:tc>
      </w:tr>
      <w:tr w:rsidR="008E67EB" w:rsidRPr="00BC3067" w14:paraId="7B051C16" w14:textId="77777777" w:rsidTr="003515F0">
        <w:tc>
          <w:tcPr>
            <w:tcW w:w="2080" w:type="dxa"/>
            <w:shd w:val="clear" w:color="auto" w:fill="auto"/>
          </w:tcPr>
          <w:p w14:paraId="77493B11" w14:textId="0EA83269" w:rsidR="008E67EB" w:rsidRDefault="008E67EB" w:rsidP="008E67EB">
            <w:pPr>
              <w:wordWrap/>
              <w:adjustRightInd w:val="0"/>
              <w:snapToGrid w:val="0"/>
              <w:rPr>
                <w:rFonts w:ascii="Times New Roman" w:eastAsia="Yu Mincho"/>
                <w:sz w:val="22"/>
                <w:szCs w:val="22"/>
                <w:lang w:val="en-GB" w:eastAsia="ja-JP"/>
              </w:rPr>
            </w:pPr>
            <w:r>
              <w:rPr>
                <w:rFonts w:ascii="Times New Roman"/>
                <w:sz w:val="22"/>
                <w:szCs w:val="22"/>
                <w:lang w:val="en-GB"/>
              </w:rPr>
              <w:t>Nokia</w:t>
            </w:r>
          </w:p>
        </w:tc>
        <w:tc>
          <w:tcPr>
            <w:tcW w:w="7282" w:type="dxa"/>
            <w:shd w:val="clear" w:color="auto" w:fill="auto"/>
          </w:tcPr>
          <w:p w14:paraId="4F6BF0E3" w14:textId="65A2A48F" w:rsidR="008E67EB" w:rsidRDefault="008E67EB" w:rsidP="008E67EB">
            <w:pPr>
              <w:wordWrap/>
              <w:adjustRightInd w:val="0"/>
              <w:snapToGrid w:val="0"/>
              <w:rPr>
                <w:rFonts w:ascii="Times New Roman"/>
                <w:sz w:val="22"/>
                <w:szCs w:val="22"/>
                <w:lang w:val="en-GB"/>
              </w:rPr>
            </w:pPr>
            <w:r>
              <w:rPr>
                <w:rFonts w:ascii="Times New Roman"/>
                <w:sz w:val="22"/>
                <w:szCs w:val="22"/>
                <w:lang w:val="en-GB"/>
              </w:rPr>
              <w:t>Same view as Samsung.</w:t>
            </w:r>
          </w:p>
        </w:tc>
      </w:tr>
      <w:tr w:rsidR="00BB6788" w:rsidRPr="00BC3067" w14:paraId="7119198B" w14:textId="77777777" w:rsidTr="003515F0">
        <w:tc>
          <w:tcPr>
            <w:tcW w:w="2080" w:type="dxa"/>
            <w:shd w:val="clear" w:color="auto" w:fill="auto"/>
          </w:tcPr>
          <w:p w14:paraId="4DF1314F" w14:textId="7B5292CC" w:rsidR="00BB6788" w:rsidRDefault="00BB6788" w:rsidP="00BB6788">
            <w:pPr>
              <w:wordWrap/>
              <w:adjustRightInd w:val="0"/>
              <w:snapToGrid w:val="0"/>
              <w:rPr>
                <w:rFonts w:ascii="Times New Roman"/>
                <w:sz w:val="22"/>
                <w:szCs w:val="22"/>
                <w:lang w:val="en-GB"/>
              </w:rPr>
            </w:pPr>
            <w:r>
              <w:rPr>
                <w:rFonts w:ascii="Times New Roman" w:eastAsia="Yu Mincho"/>
                <w:sz w:val="22"/>
                <w:szCs w:val="22"/>
                <w:lang w:val="en-GB" w:eastAsia="ja-JP"/>
              </w:rPr>
              <w:t>MTK</w:t>
            </w:r>
          </w:p>
        </w:tc>
        <w:tc>
          <w:tcPr>
            <w:tcW w:w="7282" w:type="dxa"/>
            <w:shd w:val="clear" w:color="auto" w:fill="auto"/>
          </w:tcPr>
          <w:p w14:paraId="38FD8661" w14:textId="29D69439" w:rsidR="00BB6788" w:rsidRDefault="00BB6788" w:rsidP="00BB6788">
            <w:pPr>
              <w:wordWrap/>
              <w:adjustRightInd w:val="0"/>
              <w:snapToGrid w:val="0"/>
              <w:rPr>
                <w:rFonts w:ascii="Times New Roman"/>
                <w:sz w:val="22"/>
                <w:szCs w:val="22"/>
                <w:lang w:val="en-GB"/>
              </w:rPr>
            </w:pPr>
            <w:r>
              <w:rPr>
                <w:rFonts w:ascii="Times New Roman"/>
                <w:sz w:val="22"/>
                <w:szCs w:val="22"/>
                <w:lang w:val="en-GB"/>
              </w:rPr>
              <w:t>Given the use case of PDCCH ordered PRACH, Alt1 is more reasonable and up to UE implementation.</w:t>
            </w:r>
          </w:p>
        </w:tc>
      </w:tr>
      <w:tr w:rsidR="008E67EB" w:rsidRPr="00BC3067" w14:paraId="15EF7657" w14:textId="77777777" w:rsidTr="003515F0">
        <w:tc>
          <w:tcPr>
            <w:tcW w:w="2080" w:type="dxa"/>
            <w:shd w:val="clear" w:color="auto" w:fill="auto"/>
          </w:tcPr>
          <w:p w14:paraId="74C9BBB6" w14:textId="4A47234A" w:rsidR="008E67EB" w:rsidRDefault="00DC7472" w:rsidP="008E67EB">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08C1C70" w14:textId="77777777" w:rsidR="00DC7472" w:rsidRPr="00DC7472" w:rsidRDefault="00DC7472" w:rsidP="00DC7472">
            <w:pPr>
              <w:wordWrap/>
              <w:adjustRightInd w:val="0"/>
              <w:snapToGrid w:val="0"/>
              <w:rPr>
                <w:rFonts w:ascii="Times New Roman"/>
                <w:sz w:val="22"/>
                <w:szCs w:val="22"/>
                <w:lang w:val="en-GB"/>
              </w:rPr>
            </w:pPr>
            <w:r w:rsidRPr="00DC7472">
              <w:rPr>
                <w:rFonts w:ascii="Times New Roman"/>
                <w:sz w:val="22"/>
                <w:szCs w:val="22"/>
                <w:lang w:val="en-GB"/>
              </w:rPr>
              <w:t>Support both Alt. 1 and 3, depending on scenarios.</w:t>
            </w:r>
          </w:p>
          <w:p w14:paraId="4A2BE0BC" w14:textId="77777777" w:rsidR="00DC7472" w:rsidRPr="00DC7472" w:rsidRDefault="00DC7472" w:rsidP="00DC7472">
            <w:pPr>
              <w:wordWrap/>
              <w:adjustRightInd w:val="0"/>
              <w:snapToGrid w:val="0"/>
              <w:rPr>
                <w:rFonts w:ascii="Times New Roman"/>
                <w:sz w:val="22"/>
                <w:szCs w:val="22"/>
                <w:lang w:val="en-GB"/>
              </w:rPr>
            </w:pPr>
          </w:p>
          <w:p w14:paraId="10596371" w14:textId="77777777" w:rsidR="00DC7472" w:rsidRPr="00DC7472" w:rsidRDefault="00DC7472" w:rsidP="00DC7472">
            <w:pPr>
              <w:wordWrap/>
              <w:adjustRightInd w:val="0"/>
              <w:snapToGrid w:val="0"/>
              <w:rPr>
                <w:rFonts w:ascii="Times New Roman"/>
                <w:sz w:val="22"/>
                <w:szCs w:val="22"/>
                <w:lang w:val="en-GB"/>
              </w:rPr>
            </w:pPr>
            <w:r w:rsidRPr="00DC7472">
              <w:rPr>
                <w:rFonts w:ascii="Times New Roman"/>
                <w:sz w:val="22"/>
                <w:szCs w:val="22"/>
                <w:lang w:val="en-GB"/>
              </w:rPr>
              <w:t>Alt. 1 is UE to select panel for PRACH,  and can be applied to PRACH initiated by UE, e.g. for initial access and BFR. But Alt. 1 has no spec impact.</w:t>
            </w:r>
          </w:p>
          <w:p w14:paraId="5048A30B" w14:textId="77777777" w:rsidR="00DC7472" w:rsidRPr="00DC7472" w:rsidRDefault="00DC7472" w:rsidP="00DC7472">
            <w:pPr>
              <w:wordWrap/>
              <w:adjustRightInd w:val="0"/>
              <w:snapToGrid w:val="0"/>
              <w:rPr>
                <w:rFonts w:ascii="Times New Roman"/>
                <w:sz w:val="22"/>
                <w:szCs w:val="22"/>
                <w:lang w:val="en-GB"/>
              </w:rPr>
            </w:pPr>
          </w:p>
          <w:p w14:paraId="7A331D14" w14:textId="0DA3B14B" w:rsidR="008E67EB" w:rsidRDefault="00DC7472" w:rsidP="00DC7472">
            <w:pPr>
              <w:wordWrap/>
              <w:adjustRightInd w:val="0"/>
              <w:snapToGrid w:val="0"/>
              <w:rPr>
                <w:rFonts w:ascii="Times New Roman"/>
                <w:sz w:val="22"/>
                <w:szCs w:val="22"/>
                <w:lang w:val="en-GB"/>
              </w:rPr>
            </w:pPr>
            <w:r w:rsidRPr="00DC7472">
              <w:rPr>
                <w:rFonts w:ascii="Times New Roman"/>
                <w:sz w:val="22"/>
                <w:szCs w:val="22"/>
                <w:lang w:val="en-GB"/>
              </w:rPr>
              <w:t>Alt. 3 is gNB to select panel for PRACH, and can be applied to PRACH scheduled by gNB, e.g. for PDCCH order, PSCell addition, handover. In those cases, gNB can select a desired panel to refresh the corresponding TA or to avoid interruption of ongoing UL traffic on another panel.</w:t>
            </w:r>
          </w:p>
        </w:tc>
      </w:tr>
      <w:tr w:rsidR="008E67EB" w:rsidRPr="00BC3067" w14:paraId="018A10FF" w14:textId="77777777" w:rsidTr="003515F0">
        <w:tc>
          <w:tcPr>
            <w:tcW w:w="2080" w:type="dxa"/>
            <w:shd w:val="clear" w:color="auto" w:fill="auto"/>
          </w:tcPr>
          <w:p w14:paraId="133EB1BC" w14:textId="7CF49446" w:rsidR="008E67EB" w:rsidRDefault="00222CA7" w:rsidP="008E67E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6735444C" w14:textId="1F3CE54A" w:rsidR="008E67EB" w:rsidRDefault="00222CA7" w:rsidP="008E67EB">
            <w:pPr>
              <w:wordWrap/>
              <w:adjustRightInd w:val="0"/>
              <w:snapToGrid w:val="0"/>
              <w:rPr>
                <w:rFonts w:ascii="Times New Roman"/>
                <w:sz w:val="22"/>
                <w:szCs w:val="22"/>
                <w:lang w:val="en-GB"/>
              </w:rPr>
            </w:pPr>
            <w:r>
              <w:rPr>
                <w:rFonts w:ascii="Times New Roman"/>
                <w:sz w:val="22"/>
                <w:szCs w:val="22"/>
                <w:lang w:val="en-GB"/>
              </w:rPr>
              <w:t>Agree with Intel</w:t>
            </w:r>
          </w:p>
        </w:tc>
      </w:tr>
      <w:tr w:rsidR="001914F2" w:rsidRPr="00BC3067" w14:paraId="6D986772" w14:textId="77777777" w:rsidTr="003515F0">
        <w:tc>
          <w:tcPr>
            <w:tcW w:w="2080" w:type="dxa"/>
            <w:shd w:val="clear" w:color="auto" w:fill="auto"/>
          </w:tcPr>
          <w:p w14:paraId="4D9C1CF5" w14:textId="411E56DC" w:rsidR="001914F2" w:rsidRDefault="001914F2" w:rsidP="001914F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Hisilicon</w:t>
            </w:r>
          </w:p>
        </w:tc>
        <w:tc>
          <w:tcPr>
            <w:tcW w:w="7282" w:type="dxa"/>
            <w:shd w:val="clear" w:color="auto" w:fill="auto"/>
          </w:tcPr>
          <w:p w14:paraId="790FC8D4" w14:textId="43F70160" w:rsidR="001914F2" w:rsidRDefault="001914F2" w:rsidP="001914F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Support Alt-</w:t>
            </w:r>
            <w:r>
              <w:rPr>
                <w:rFonts w:ascii="Times New Roman" w:eastAsiaTheme="minorEastAsia"/>
                <w:sz w:val="22"/>
                <w:szCs w:val="22"/>
                <w:lang w:val="en-GB" w:eastAsia="zh-CN"/>
              </w:rPr>
              <w:t>2</w:t>
            </w:r>
            <w:r>
              <w:rPr>
                <w:rFonts w:ascii="Times New Roman" w:eastAsiaTheme="minorEastAsia" w:hint="eastAsia"/>
                <w:sz w:val="22"/>
                <w:szCs w:val="22"/>
                <w:lang w:val="en-GB" w:eastAsia="zh-CN"/>
              </w:rPr>
              <w:t xml:space="preserve"> and Alt-3.</w:t>
            </w:r>
          </w:p>
        </w:tc>
      </w:tr>
      <w:tr w:rsidR="008E67EB" w:rsidRPr="00BC3067" w14:paraId="2423D5A3" w14:textId="77777777" w:rsidTr="003515F0">
        <w:tc>
          <w:tcPr>
            <w:tcW w:w="2080" w:type="dxa"/>
            <w:shd w:val="clear" w:color="auto" w:fill="auto"/>
          </w:tcPr>
          <w:p w14:paraId="6DDCC172" w14:textId="5FC06C36" w:rsidR="008E67EB" w:rsidRDefault="00284C96" w:rsidP="008E67EB">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48F618D7" w14:textId="637C5A5F" w:rsidR="008E67EB" w:rsidRDefault="00284C96" w:rsidP="00284C96">
            <w:pPr>
              <w:wordWrap/>
              <w:adjustRightInd w:val="0"/>
              <w:snapToGrid w:val="0"/>
              <w:rPr>
                <w:rFonts w:ascii="Times New Roman"/>
                <w:sz w:val="22"/>
                <w:szCs w:val="22"/>
                <w:lang w:val="en-GB"/>
              </w:rPr>
            </w:pPr>
            <w:r>
              <w:rPr>
                <w:rFonts w:ascii="Times New Roman"/>
                <w:sz w:val="22"/>
                <w:szCs w:val="22"/>
                <w:lang w:val="en-GB"/>
              </w:rPr>
              <w:t>Need more discussion on different usages of PRACH considering different PRACH configurations. For PDCCH-ordered PRACH, we support Alt-3 but we need further study how to support this feature (e.g. RRC or DCI). At least for BFR PRACH, we support Alt-2 because gNB should know which UE panel the UE have used for sending BFRQ after the beam failure (e.g. keeping the same panel as used before or changed to a new panel).</w:t>
            </w:r>
          </w:p>
        </w:tc>
      </w:tr>
      <w:tr w:rsidR="008E67EB" w:rsidRPr="00BC3067" w14:paraId="150548CF" w14:textId="77777777" w:rsidTr="003515F0">
        <w:tc>
          <w:tcPr>
            <w:tcW w:w="2080" w:type="dxa"/>
            <w:shd w:val="clear" w:color="auto" w:fill="auto"/>
          </w:tcPr>
          <w:p w14:paraId="6D823946"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37DC2F09" w14:textId="77777777" w:rsidR="008E67EB" w:rsidRDefault="008E67EB" w:rsidP="008E67EB">
            <w:pPr>
              <w:wordWrap/>
              <w:adjustRightInd w:val="0"/>
              <w:snapToGrid w:val="0"/>
              <w:rPr>
                <w:rFonts w:ascii="Times New Roman"/>
                <w:sz w:val="22"/>
                <w:szCs w:val="22"/>
                <w:lang w:val="en-GB"/>
              </w:rPr>
            </w:pPr>
          </w:p>
        </w:tc>
      </w:tr>
      <w:tr w:rsidR="008E67EB" w:rsidRPr="00BC3067" w14:paraId="346E9359" w14:textId="77777777" w:rsidTr="003515F0">
        <w:tc>
          <w:tcPr>
            <w:tcW w:w="2080" w:type="dxa"/>
            <w:shd w:val="clear" w:color="auto" w:fill="auto"/>
          </w:tcPr>
          <w:p w14:paraId="78D57F5D"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31841D8E" w14:textId="77777777" w:rsidR="008E67EB" w:rsidRDefault="008E67EB" w:rsidP="008E67EB">
            <w:pPr>
              <w:wordWrap/>
              <w:adjustRightInd w:val="0"/>
              <w:snapToGrid w:val="0"/>
              <w:rPr>
                <w:rFonts w:ascii="Times New Roman"/>
                <w:sz w:val="22"/>
                <w:szCs w:val="22"/>
                <w:lang w:val="en-GB"/>
              </w:rPr>
            </w:pPr>
          </w:p>
        </w:tc>
      </w:tr>
      <w:tr w:rsidR="008E67EB" w:rsidRPr="00BC3067" w14:paraId="106C96EA" w14:textId="77777777" w:rsidTr="003515F0">
        <w:tc>
          <w:tcPr>
            <w:tcW w:w="2080" w:type="dxa"/>
            <w:shd w:val="clear" w:color="auto" w:fill="auto"/>
          </w:tcPr>
          <w:p w14:paraId="193077DA"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7372A68E" w14:textId="77777777" w:rsidR="008E67EB" w:rsidRDefault="008E67EB" w:rsidP="008E67EB">
            <w:pPr>
              <w:wordWrap/>
              <w:adjustRightInd w:val="0"/>
              <w:snapToGrid w:val="0"/>
              <w:rPr>
                <w:rFonts w:ascii="Times New Roman"/>
                <w:sz w:val="22"/>
                <w:szCs w:val="22"/>
                <w:lang w:val="en-GB"/>
              </w:rPr>
            </w:pPr>
          </w:p>
        </w:tc>
      </w:tr>
    </w:tbl>
    <w:p w14:paraId="43FB2D9F" w14:textId="77777777" w:rsidR="00A50447" w:rsidRDefault="00A50447" w:rsidP="00A50447">
      <w:pPr>
        <w:pStyle w:val="LGTdoc0"/>
        <w:spacing w:before="100" w:beforeAutospacing="1" w:afterLines="0" w:after="100" w:afterAutospacing="1" w:line="240" w:lineRule="atLeast"/>
        <w:contextualSpacing/>
        <w:rPr>
          <w:b/>
          <w:szCs w:val="22"/>
          <w:lang w:val="en-US"/>
        </w:rPr>
      </w:pPr>
    </w:p>
    <w:p w14:paraId="161207A7" w14:textId="042672F6" w:rsidR="006C3273" w:rsidRDefault="006C3273" w:rsidP="006C3273">
      <w:pPr>
        <w:pStyle w:val="2"/>
      </w:pPr>
      <w:r>
        <w:t>Issue#2.</w:t>
      </w:r>
      <w:r w:rsidR="002C24CB">
        <w:t>4</w:t>
      </w:r>
      <w:r>
        <w:t xml:space="preserve">: </w:t>
      </w:r>
      <w:r w:rsidRPr="006C3273">
        <w:t>Definition of UE Tx panel</w:t>
      </w:r>
    </w:p>
    <w:p w14:paraId="4CBC51CE" w14:textId="77777777" w:rsidR="006C3273" w:rsidRPr="001422C6"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6F9B3841" w14:textId="14C83F7E"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[4], [13], [14], [20], [23], [24], it is discussed how to define UE Tx panel at least for discussion purposes. The following proposal can be a starting point of discussions.</w:t>
      </w:r>
    </w:p>
    <w:p w14:paraId="30CA0F73"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52BF6FBD" w14:textId="37BC7CF4" w:rsidR="006C3273" w:rsidRDefault="006C3273" w:rsidP="006C3273">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At least for</w:t>
      </w:r>
      <w:r w:rsidRPr="00813BEA">
        <w:rPr>
          <w:b/>
          <w:szCs w:val="22"/>
          <w:lang w:val="en-US"/>
        </w:rPr>
        <w:t xml:space="preserve"> </w:t>
      </w:r>
      <w:r w:rsidRPr="005D155C">
        <w:rPr>
          <w:b/>
          <w:szCs w:val="22"/>
          <w:lang w:val="en-US"/>
        </w:rPr>
        <w:t xml:space="preserve">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r>
        <w:rPr>
          <w:b/>
          <w:szCs w:val="22"/>
          <w:lang w:val="en-US"/>
        </w:rPr>
        <w:t>.</w:t>
      </w:r>
    </w:p>
    <w:p w14:paraId="152E9202" w14:textId="77777777" w:rsidR="006C3273"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sidR="004537BD">
        <w:rPr>
          <w:b/>
          <w:szCs w:val="22"/>
          <w:lang w:val="en-US"/>
        </w:rPr>
        <w:t xml:space="preserve">its Tx </w:t>
      </w:r>
      <w:r w:rsidRPr="00D85662">
        <w:rPr>
          <w:b/>
          <w:szCs w:val="22"/>
          <w:lang w:val="en-US"/>
        </w:rPr>
        <w:t>beam independently</w:t>
      </w:r>
    </w:p>
    <w:p w14:paraId="36A4233B" w14:textId="77777777" w:rsidR="006C3273" w:rsidRDefault="006C3273" w:rsidP="006C3273">
      <w:pPr>
        <w:pStyle w:val="LGTdoc0"/>
        <w:numPr>
          <w:ilvl w:val="1"/>
          <w:numId w:val="11"/>
        </w:numPr>
        <w:spacing w:before="100" w:beforeAutospacing="1" w:afterAutospacing="1" w:line="240" w:lineRule="atLeast"/>
        <w:contextualSpacing/>
        <w:rPr>
          <w:b/>
          <w:szCs w:val="22"/>
          <w:lang w:val="en-US"/>
        </w:rPr>
      </w:pPr>
      <w:r>
        <w:rPr>
          <w:b/>
          <w:szCs w:val="22"/>
          <w:lang w:val="en-US"/>
        </w:rPr>
        <w:t>Within a panel, one beam can be selected and used for UL transmission.</w:t>
      </w:r>
    </w:p>
    <w:p w14:paraId="51E8535E" w14:textId="77777777" w:rsidR="006C3273" w:rsidRPr="00D85662" w:rsidRDefault="006C3273" w:rsidP="006C3273">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58D31B2F" w14:textId="77777777" w:rsidR="006C3273" w:rsidRPr="00D85662"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power</w:t>
      </w:r>
      <w:r w:rsidR="004537BD">
        <w:rPr>
          <w:b/>
          <w:szCs w:val="22"/>
          <w:lang w:val="en-US"/>
        </w:rPr>
        <w:t xml:space="preserve"> </w:t>
      </w:r>
      <w:r w:rsidR="004537BD" w:rsidRPr="00D85662">
        <w:rPr>
          <w:b/>
          <w:szCs w:val="22"/>
          <w:lang w:val="en-US"/>
        </w:rPr>
        <w:t>independently</w:t>
      </w:r>
    </w:p>
    <w:p w14:paraId="35C6B257" w14:textId="77777777" w:rsidR="006C3273" w:rsidRPr="00D85662"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timing</w:t>
      </w:r>
      <w:r w:rsidR="004537BD">
        <w:rPr>
          <w:b/>
          <w:szCs w:val="22"/>
          <w:lang w:val="en-US"/>
        </w:rPr>
        <w:t xml:space="preserve"> </w:t>
      </w:r>
      <w:r w:rsidR="004537BD" w:rsidRPr="00D85662">
        <w:rPr>
          <w:b/>
          <w:szCs w:val="22"/>
          <w:lang w:val="en-US"/>
        </w:rPr>
        <w:t>independently</w:t>
      </w:r>
    </w:p>
    <w:p w14:paraId="22B48C66" w14:textId="77777777" w:rsidR="006C3273" w:rsidRDefault="006C3273" w:rsidP="006C3273">
      <w:pPr>
        <w:pStyle w:val="LGTdoc0"/>
        <w:spacing w:before="100" w:beforeAutospacing="1" w:afterLines="0" w:after="100" w:afterAutospacing="1" w:line="240" w:lineRule="atLeast"/>
        <w:contextualSpacing/>
        <w:rPr>
          <w:b/>
          <w:szCs w:val="22"/>
          <w:lang w:val="en-US"/>
        </w:rPr>
      </w:pPr>
    </w:p>
    <w:p w14:paraId="064BDD99" w14:textId="77777777" w:rsidR="004767D1" w:rsidRPr="00BC3067" w:rsidRDefault="004767D1" w:rsidP="004767D1">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767D1" w:rsidRPr="00E14952" w14:paraId="23ECEB6D" w14:textId="77777777" w:rsidTr="0044331D">
        <w:tc>
          <w:tcPr>
            <w:tcW w:w="2080" w:type="dxa"/>
            <w:shd w:val="clear" w:color="auto" w:fill="auto"/>
          </w:tcPr>
          <w:p w14:paraId="2780F7EC" w14:textId="79D46372" w:rsidR="004767D1" w:rsidRDefault="00A86BDE" w:rsidP="0044331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9B3DB33" w14:textId="5599519E" w:rsidR="004767D1" w:rsidRDefault="00A86BDE">
            <w:pPr>
              <w:wordWrap/>
              <w:adjustRightInd w:val="0"/>
              <w:snapToGrid w:val="0"/>
              <w:rPr>
                <w:rFonts w:ascii="Times New Roman"/>
                <w:sz w:val="22"/>
                <w:szCs w:val="22"/>
                <w:lang w:val="en-GB"/>
              </w:rPr>
            </w:pPr>
            <w:r>
              <w:rPr>
                <w:rFonts w:ascii="Times New Roman"/>
                <w:sz w:val="22"/>
                <w:szCs w:val="22"/>
                <w:lang w:val="en-GB"/>
              </w:rPr>
              <w:t>We are ok with this in principle, but we think it is better to say “antenna port(s) group (APG)” instead of “antenna group”. We have agreed that we should avoid disclosing UE architecture, so APG looks better.</w:t>
            </w:r>
          </w:p>
        </w:tc>
      </w:tr>
      <w:tr w:rsidR="004767D1" w:rsidRPr="00BC3067" w14:paraId="52B00295" w14:textId="77777777" w:rsidTr="0044331D">
        <w:tc>
          <w:tcPr>
            <w:tcW w:w="2080" w:type="dxa"/>
            <w:shd w:val="clear" w:color="auto" w:fill="auto"/>
          </w:tcPr>
          <w:p w14:paraId="53107B67" w14:textId="041450CA" w:rsidR="004767D1" w:rsidRPr="008E25DE" w:rsidRDefault="00DA7816" w:rsidP="0044331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969EECD" w14:textId="49E19444" w:rsidR="004767D1" w:rsidRDefault="00DA7816" w:rsidP="0044331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w:t>
            </w:r>
            <w:r w:rsidR="00C50510">
              <w:rPr>
                <w:rFonts w:ascii="Times New Roman" w:eastAsiaTheme="minorEastAsia"/>
                <w:sz w:val="22"/>
                <w:szCs w:val="22"/>
                <w:lang w:val="en-GB" w:eastAsia="zh-CN"/>
              </w:rPr>
              <w:t xml:space="preserve"> with the following modification for clarification</w:t>
            </w:r>
            <w:r>
              <w:rPr>
                <w:rFonts w:ascii="Times New Roman" w:eastAsiaTheme="minorEastAsia"/>
                <w:sz w:val="22"/>
                <w:szCs w:val="22"/>
                <w:lang w:val="en-GB" w:eastAsia="zh-CN"/>
              </w:rPr>
              <w:t xml:space="preserve">. From our perspective, antenna group is a </w:t>
            </w:r>
            <w:r w:rsidR="00C50510">
              <w:rPr>
                <w:rFonts w:ascii="Times New Roman" w:eastAsiaTheme="minorEastAsia"/>
                <w:sz w:val="22"/>
                <w:szCs w:val="22"/>
                <w:lang w:val="en-GB" w:eastAsia="zh-CN"/>
              </w:rPr>
              <w:t xml:space="preserve">general terminology </w:t>
            </w:r>
            <w:r>
              <w:rPr>
                <w:rFonts w:ascii="Times New Roman" w:eastAsiaTheme="minorEastAsia"/>
                <w:sz w:val="22"/>
                <w:szCs w:val="22"/>
                <w:lang w:val="en-GB" w:eastAsia="zh-CN"/>
              </w:rPr>
              <w:t xml:space="preserve">for describing the character </w:t>
            </w:r>
            <w:r>
              <w:rPr>
                <w:rFonts w:ascii="Times New Roman" w:eastAsiaTheme="minorEastAsia"/>
                <w:sz w:val="22"/>
                <w:szCs w:val="22"/>
                <w:lang w:val="en-GB" w:eastAsia="zh-CN"/>
              </w:rPr>
              <w:lastRenderedPageBreak/>
              <w:t>of UE panels</w:t>
            </w:r>
            <w:r w:rsidR="00122EDA">
              <w:rPr>
                <w:rFonts w:ascii="Times New Roman" w:eastAsiaTheme="minorEastAsia"/>
                <w:sz w:val="22"/>
                <w:szCs w:val="22"/>
                <w:lang w:val="en-GB" w:eastAsia="zh-CN"/>
              </w:rPr>
              <w:t>, compared with APG</w:t>
            </w:r>
            <w:r>
              <w:rPr>
                <w:rFonts w:ascii="Times New Roman" w:eastAsiaTheme="minorEastAsia"/>
                <w:sz w:val="22"/>
                <w:szCs w:val="22"/>
                <w:lang w:val="en-GB" w:eastAsia="zh-CN"/>
              </w:rPr>
              <w:t>.</w:t>
            </w:r>
          </w:p>
          <w:p w14:paraId="2FFAFA00" w14:textId="77777777" w:rsidR="00DA7816" w:rsidRDefault="00DA7816" w:rsidP="0044331D">
            <w:pPr>
              <w:wordWrap/>
              <w:adjustRightInd w:val="0"/>
              <w:snapToGrid w:val="0"/>
              <w:rPr>
                <w:rFonts w:ascii="Times New Roman" w:eastAsiaTheme="minorEastAsia"/>
                <w:sz w:val="22"/>
                <w:szCs w:val="22"/>
                <w:lang w:val="en-GB" w:eastAsia="zh-CN"/>
              </w:rPr>
            </w:pPr>
          </w:p>
          <w:p w14:paraId="29B932C9" w14:textId="77777777" w:rsidR="00C50510" w:rsidRDefault="00C50510" w:rsidP="00C50510">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At least for</w:t>
            </w:r>
            <w:r w:rsidRPr="00813BEA">
              <w:rPr>
                <w:b/>
                <w:szCs w:val="22"/>
                <w:lang w:val="en-US"/>
              </w:rPr>
              <w:t xml:space="preserve"> </w:t>
            </w:r>
            <w:r w:rsidRPr="005D155C">
              <w:rPr>
                <w:b/>
                <w:szCs w:val="22"/>
                <w:lang w:val="en-US"/>
              </w:rPr>
              <w:t xml:space="preserve">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r>
              <w:rPr>
                <w:b/>
                <w:szCs w:val="22"/>
                <w:lang w:val="en-US"/>
              </w:rPr>
              <w:t>.</w:t>
            </w:r>
          </w:p>
          <w:p w14:paraId="40DE0064" w14:textId="77777777" w:rsidR="00C50510"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Pr>
                <w:b/>
                <w:szCs w:val="22"/>
                <w:lang w:val="en-US"/>
              </w:rPr>
              <w:t xml:space="preserve">its Tx </w:t>
            </w:r>
            <w:r w:rsidRPr="00D85662">
              <w:rPr>
                <w:b/>
                <w:szCs w:val="22"/>
                <w:lang w:val="en-US"/>
              </w:rPr>
              <w:t>beam independently</w:t>
            </w:r>
          </w:p>
          <w:p w14:paraId="1FC1DF16" w14:textId="46C7AEC3" w:rsidR="00C50510" w:rsidRDefault="00C50510" w:rsidP="00C50510">
            <w:pPr>
              <w:pStyle w:val="LGTdoc0"/>
              <w:numPr>
                <w:ilvl w:val="1"/>
                <w:numId w:val="11"/>
              </w:numPr>
              <w:spacing w:before="100" w:beforeAutospacing="1" w:afterAutospacing="1" w:line="240" w:lineRule="atLeast"/>
              <w:contextualSpacing/>
              <w:rPr>
                <w:b/>
                <w:szCs w:val="22"/>
                <w:lang w:val="en-US"/>
              </w:rPr>
            </w:pPr>
            <w:r>
              <w:rPr>
                <w:b/>
                <w:szCs w:val="22"/>
                <w:lang w:val="en-US"/>
              </w:rPr>
              <w:t>Within a panel, only one beam can be selected and used for UL transmission.</w:t>
            </w:r>
          </w:p>
          <w:p w14:paraId="6B9811E7" w14:textId="77777777" w:rsidR="00C50510" w:rsidRPr="00D85662" w:rsidRDefault="00C50510" w:rsidP="00C50510">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43F3ACA0" w14:textId="02C5F493" w:rsidR="00C50510" w:rsidRPr="00D85662"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its </w:t>
            </w:r>
            <w:r>
              <w:rPr>
                <w:b/>
                <w:szCs w:val="22"/>
                <w:lang w:val="en-US"/>
              </w:rPr>
              <w:t xml:space="preserve">UL </w:t>
            </w:r>
            <w:r w:rsidRPr="00D85662">
              <w:rPr>
                <w:b/>
                <w:szCs w:val="22"/>
                <w:lang w:val="en-US"/>
              </w:rPr>
              <w:t>transmission power</w:t>
            </w:r>
            <w:r>
              <w:rPr>
                <w:b/>
                <w:szCs w:val="22"/>
                <w:lang w:val="en-US"/>
              </w:rPr>
              <w:t xml:space="preserve"> </w:t>
            </w:r>
            <w:r w:rsidRPr="00D85662">
              <w:rPr>
                <w:b/>
                <w:szCs w:val="22"/>
                <w:lang w:val="en-US"/>
              </w:rPr>
              <w:t>independently</w:t>
            </w:r>
          </w:p>
          <w:p w14:paraId="76324A91" w14:textId="35E47433" w:rsidR="00C50510" w:rsidRPr="00D85662"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timing</w:t>
            </w:r>
            <w:r>
              <w:rPr>
                <w:b/>
                <w:szCs w:val="22"/>
                <w:lang w:val="en-US"/>
              </w:rPr>
              <w:t xml:space="preserve"> advance </w:t>
            </w:r>
            <w:r w:rsidRPr="00D85662">
              <w:rPr>
                <w:b/>
                <w:szCs w:val="22"/>
                <w:lang w:val="en-US"/>
              </w:rPr>
              <w:t>independently</w:t>
            </w:r>
          </w:p>
          <w:p w14:paraId="3A5B1135" w14:textId="6E6B9883" w:rsidR="00DA7816" w:rsidRPr="008E25DE" w:rsidRDefault="00C50510" w:rsidP="0044331D">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Besides, f</w:t>
            </w:r>
            <w:r w:rsidRPr="00C50510">
              <w:rPr>
                <w:rFonts w:ascii="Times New Roman" w:eastAsiaTheme="minorEastAsia"/>
                <w:sz w:val="22"/>
                <w:szCs w:val="22"/>
                <w:lang w:val="en-GB" w:eastAsia="zh-CN"/>
              </w:rPr>
              <w:t>or the UEs which are not capable of MPUE-Assumption 3, the behavior should fall back to Rel-15 behavior i.e. SRS resources in different SRS resource sets with the same time domain behavior in the same BWP may be transmitted simultaneously.</w:t>
            </w:r>
          </w:p>
        </w:tc>
      </w:tr>
      <w:tr w:rsidR="00835456" w:rsidRPr="00BC3067" w14:paraId="56F3B075" w14:textId="77777777" w:rsidTr="0044331D">
        <w:tc>
          <w:tcPr>
            <w:tcW w:w="2080" w:type="dxa"/>
            <w:shd w:val="clear" w:color="auto" w:fill="auto"/>
          </w:tcPr>
          <w:p w14:paraId="455FF049" w14:textId="1C490E3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0C91F86A" w14:textId="39B3C819"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Do not see such a definition can help our discussion. How to implement panel, how to formulate and control those Tx beam on one or multiple panels, and how to control/allocate power critically depend on each UE’s particular hardware implementation.  The specification only defines some logic function and features and how to map those functions/features to its hardware shall be up to UE’s implementation. </w:t>
            </w:r>
          </w:p>
        </w:tc>
      </w:tr>
      <w:tr w:rsidR="004767D1" w:rsidRPr="00BC3067" w14:paraId="0C66D837" w14:textId="77777777" w:rsidTr="0044331D">
        <w:tc>
          <w:tcPr>
            <w:tcW w:w="2080" w:type="dxa"/>
            <w:shd w:val="clear" w:color="auto" w:fill="auto"/>
          </w:tcPr>
          <w:p w14:paraId="5DC549F3" w14:textId="6003F949" w:rsidR="004767D1" w:rsidRPr="00BC3067" w:rsidRDefault="008C2208" w:rsidP="0044331D">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33789A8B" w14:textId="77777777" w:rsidR="008C2208" w:rsidRDefault="008C2208" w:rsidP="0044331D">
            <w:pPr>
              <w:wordWrap/>
              <w:adjustRightInd w:val="0"/>
              <w:snapToGrid w:val="0"/>
              <w:rPr>
                <w:rFonts w:ascii="Times New Roman"/>
                <w:sz w:val="22"/>
                <w:szCs w:val="22"/>
                <w:lang w:val="en-GB"/>
              </w:rPr>
            </w:pPr>
            <w:r>
              <w:rPr>
                <w:rFonts w:ascii="Times New Roman"/>
                <w:sz w:val="22"/>
                <w:szCs w:val="22"/>
                <w:lang w:val="en-GB"/>
              </w:rPr>
              <w:t xml:space="preserve">Suggest to aim for a more functional description of a panel: it is an independent scheduling entity, similar to a CC. This is in line with the WA. </w:t>
            </w:r>
          </w:p>
          <w:p w14:paraId="74B2DA1F" w14:textId="37E6FCAF" w:rsidR="004767D1" w:rsidRPr="00BC3067" w:rsidRDefault="008C2208" w:rsidP="0044331D">
            <w:pPr>
              <w:wordWrap/>
              <w:adjustRightInd w:val="0"/>
              <w:snapToGrid w:val="0"/>
              <w:rPr>
                <w:rFonts w:ascii="Times New Roman"/>
                <w:sz w:val="22"/>
                <w:szCs w:val="22"/>
                <w:lang w:val="en-GB"/>
              </w:rPr>
            </w:pPr>
            <w:r>
              <w:rPr>
                <w:rFonts w:ascii="Times New Roman"/>
                <w:sz w:val="22"/>
                <w:szCs w:val="22"/>
                <w:lang w:val="en-GB"/>
              </w:rPr>
              <w:t>Limitations in “independent” would be a UE capability.</w:t>
            </w:r>
          </w:p>
        </w:tc>
      </w:tr>
      <w:tr w:rsidR="004767D1" w:rsidRPr="00BC3067" w14:paraId="26DAF4D8" w14:textId="77777777" w:rsidTr="0044331D">
        <w:tc>
          <w:tcPr>
            <w:tcW w:w="2080" w:type="dxa"/>
            <w:shd w:val="clear" w:color="auto" w:fill="auto"/>
          </w:tcPr>
          <w:p w14:paraId="608180AF" w14:textId="7B3218E0" w:rsidR="004767D1" w:rsidRPr="00BC3067" w:rsidRDefault="000A3489" w:rsidP="0044331D">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3329715" w14:textId="362F11BC" w:rsidR="004767D1" w:rsidRPr="00BC3067" w:rsidRDefault="000A3489" w:rsidP="0044331D">
            <w:pPr>
              <w:wordWrap/>
              <w:adjustRightInd w:val="0"/>
              <w:snapToGrid w:val="0"/>
              <w:rPr>
                <w:rFonts w:ascii="Times New Roman"/>
                <w:sz w:val="22"/>
                <w:szCs w:val="22"/>
                <w:lang w:val="en-GB"/>
              </w:rPr>
            </w:pPr>
            <w:r>
              <w:rPr>
                <w:rFonts w:ascii="Times New Roman"/>
                <w:sz w:val="22"/>
                <w:szCs w:val="22"/>
                <w:lang w:val="en-GB"/>
              </w:rPr>
              <w:t xml:space="preserve">Generally, thanks to the effort, we </w:t>
            </w:r>
            <w:r w:rsidR="00D17C09">
              <w:rPr>
                <w:rFonts w:ascii="Times New Roman"/>
                <w:sz w:val="22"/>
                <w:szCs w:val="22"/>
                <w:lang w:val="en-GB"/>
              </w:rPr>
              <w:t xml:space="preserve">are </w:t>
            </w:r>
            <w:r>
              <w:rPr>
                <w:rFonts w:ascii="Times New Roman"/>
                <w:sz w:val="22"/>
                <w:szCs w:val="22"/>
                <w:lang w:val="en-GB"/>
              </w:rPr>
              <w:t>support</w:t>
            </w:r>
            <w:r w:rsidR="00D17C09">
              <w:rPr>
                <w:rFonts w:ascii="Times New Roman"/>
                <w:sz w:val="22"/>
                <w:szCs w:val="22"/>
                <w:lang w:val="en-GB"/>
              </w:rPr>
              <w:t>ive</w:t>
            </w:r>
            <w:r>
              <w:rPr>
                <w:rFonts w:ascii="Times New Roman"/>
                <w:sz w:val="22"/>
                <w:szCs w:val="22"/>
                <w:lang w:val="en-GB"/>
              </w:rPr>
              <w:t xml:space="preserve"> to give UE panel a clear and suitable de</w:t>
            </w:r>
            <w:r w:rsidR="00D17C09">
              <w:rPr>
                <w:rFonts w:ascii="Times New Roman"/>
                <w:sz w:val="22"/>
                <w:szCs w:val="22"/>
                <w:lang w:val="en-GB"/>
              </w:rPr>
              <w:t xml:space="preserve">finition. </w:t>
            </w:r>
            <w:r>
              <w:rPr>
                <w:rFonts w:ascii="Times New Roman"/>
                <w:sz w:val="22"/>
                <w:szCs w:val="22"/>
                <w:lang w:val="en-GB"/>
              </w:rPr>
              <w:t xml:space="preserve"> </w:t>
            </w:r>
          </w:p>
        </w:tc>
      </w:tr>
      <w:tr w:rsidR="004767D1" w:rsidRPr="00BC3067" w14:paraId="4CF78751" w14:textId="77777777" w:rsidTr="0044331D">
        <w:tc>
          <w:tcPr>
            <w:tcW w:w="2080" w:type="dxa"/>
            <w:shd w:val="clear" w:color="auto" w:fill="auto"/>
          </w:tcPr>
          <w:p w14:paraId="38EFD1BE" w14:textId="7C0948CA" w:rsidR="004767D1" w:rsidRDefault="00FC3249" w:rsidP="0044331D">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34E469B" w14:textId="34F987A4" w:rsidR="004767D1" w:rsidRDefault="00FC3249" w:rsidP="0044331D">
            <w:pPr>
              <w:wordWrap/>
              <w:adjustRightInd w:val="0"/>
              <w:snapToGrid w:val="0"/>
              <w:rPr>
                <w:rFonts w:ascii="Times New Roman"/>
                <w:sz w:val="22"/>
                <w:szCs w:val="22"/>
                <w:lang w:val="en-GB"/>
              </w:rPr>
            </w:pPr>
            <w:r>
              <w:rPr>
                <w:rFonts w:ascii="Times New Roman"/>
                <w:sz w:val="22"/>
                <w:szCs w:val="22"/>
                <w:lang w:val="en-GB"/>
              </w:rPr>
              <w:t>We are okay to support this proposal</w:t>
            </w:r>
          </w:p>
        </w:tc>
      </w:tr>
      <w:tr w:rsidR="004714E3" w:rsidRPr="00BC3067" w14:paraId="1514D4DF" w14:textId="77777777" w:rsidTr="008E67EB">
        <w:tc>
          <w:tcPr>
            <w:tcW w:w="2080" w:type="dxa"/>
            <w:shd w:val="clear" w:color="auto" w:fill="auto"/>
          </w:tcPr>
          <w:p w14:paraId="470B6899" w14:textId="77777777" w:rsidR="004714E3" w:rsidRDefault="004714E3" w:rsidP="008E67EB">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1BB8A168" w14:textId="77777777" w:rsidR="004714E3" w:rsidRDefault="004714E3" w:rsidP="008E67EB">
            <w:pPr>
              <w:wordWrap/>
              <w:adjustRightInd w:val="0"/>
              <w:snapToGrid w:val="0"/>
              <w:rPr>
                <w:rFonts w:ascii="Times New Roman"/>
                <w:sz w:val="22"/>
                <w:szCs w:val="22"/>
                <w:lang w:val="en-GB"/>
              </w:rPr>
            </w:pPr>
            <w:r>
              <w:rPr>
                <w:rFonts w:ascii="Times New Roman"/>
                <w:sz w:val="22"/>
                <w:szCs w:val="22"/>
                <w:lang w:val="en-GB"/>
              </w:rPr>
              <w:t>Agree in principle. Similar to Intel, we would like to replace ‘Unit of antenna group’ with ‘A group/set of antenna ports’</w:t>
            </w:r>
          </w:p>
        </w:tc>
      </w:tr>
      <w:tr w:rsidR="00F27311" w:rsidRPr="00BC3067" w14:paraId="25941456" w14:textId="77777777" w:rsidTr="0044331D">
        <w:tc>
          <w:tcPr>
            <w:tcW w:w="2080" w:type="dxa"/>
            <w:shd w:val="clear" w:color="auto" w:fill="auto"/>
          </w:tcPr>
          <w:p w14:paraId="4F0F148D" w14:textId="0A729262" w:rsidR="00F27311" w:rsidRPr="008E25DE" w:rsidRDefault="00F27311" w:rsidP="00F27311">
            <w:pPr>
              <w:wordWrap/>
              <w:adjustRightInd w:val="0"/>
              <w:snapToGrid w:val="0"/>
              <w:rPr>
                <w:rFonts w:ascii="Times New Roman"/>
                <w:sz w:val="22"/>
                <w:szCs w:val="22"/>
              </w:rPr>
            </w:pPr>
            <w:r>
              <w:rPr>
                <w:rFonts w:ascii="Times New Roman"/>
                <w:sz w:val="22"/>
                <w:szCs w:val="22"/>
                <w:lang w:val="en-GB"/>
              </w:rPr>
              <w:t>Lenovo, Motorola Mobility</w:t>
            </w:r>
          </w:p>
        </w:tc>
        <w:tc>
          <w:tcPr>
            <w:tcW w:w="7282" w:type="dxa"/>
            <w:shd w:val="clear" w:color="auto" w:fill="auto"/>
          </w:tcPr>
          <w:p w14:paraId="1094552B" w14:textId="6866710C"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We second Ericsson’s opinion. Panel definition should be a functional description for the purpose of scheduling, not UE implementation. </w:t>
            </w:r>
          </w:p>
        </w:tc>
      </w:tr>
      <w:tr w:rsidR="008E67EB" w:rsidRPr="00BC3067" w14:paraId="5C13689D" w14:textId="77777777" w:rsidTr="0044331D">
        <w:tc>
          <w:tcPr>
            <w:tcW w:w="2080" w:type="dxa"/>
            <w:shd w:val="clear" w:color="auto" w:fill="auto"/>
          </w:tcPr>
          <w:p w14:paraId="3CDCE62F" w14:textId="3ED8D205"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017762BC" w14:textId="1EFDD50C"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In principle support the proposal. </w:t>
            </w:r>
          </w:p>
        </w:tc>
      </w:tr>
      <w:tr w:rsidR="008F1C0F" w:rsidRPr="00BC3067" w14:paraId="3FE220C8" w14:textId="77777777" w:rsidTr="0044331D">
        <w:tc>
          <w:tcPr>
            <w:tcW w:w="2080" w:type="dxa"/>
            <w:shd w:val="clear" w:color="auto" w:fill="auto"/>
          </w:tcPr>
          <w:p w14:paraId="4B54D657" w14:textId="797ED907" w:rsidR="008F1C0F" w:rsidRDefault="008F1C0F" w:rsidP="008F1C0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0AFB5E7" w14:textId="1258E2CC" w:rsidR="008F1C0F" w:rsidRDefault="008F1C0F" w:rsidP="008F1C0F">
            <w:pPr>
              <w:wordWrap/>
              <w:adjustRightInd w:val="0"/>
              <w:snapToGrid w:val="0"/>
              <w:rPr>
                <w:rFonts w:ascii="Times New Roman"/>
                <w:sz w:val="22"/>
                <w:szCs w:val="22"/>
                <w:lang w:val="en-GB"/>
              </w:rPr>
            </w:pPr>
            <w:r>
              <w:rPr>
                <w:rFonts w:ascii="Times New Roman"/>
                <w:sz w:val="22"/>
                <w:szCs w:val="22"/>
                <w:lang w:val="en-GB"/>
              </w:rPr>
              <w:t>This definition could be instrumental if the “antenna/port group” represents a unit that can be independently controlled via signalling. Similar to Ericsson’s scheduling entity, we can also consider UL beam indication entity (if UL beam indication is used) which is a bit more specific than (although a subset of) scheduling, as well as UL PC entity.</w:t>
            </w:r>
          </w:p>
        </w:tc>
      </w:tr>
      <w:tr w:rsidR="008E67EB" w:rsidRPr="00BC3067" w14:paraId="43237C29" w14:textId="77777777" w:rsidTr="0044331D">
        <w:tc>
          <w:tcPr>
            <w:tcW w:w="2080" w:type="dxa"/>
            <w:shd w:val="clear" w:color="auto" w:fill="auto"/>
          </w:tcPr>
          <w:p w14:paraId="28B2EEEC" w14:textId="6BEE7370" w:rsidR="008E67EB" w:rsidRPr="000F2FA8" w:rsidRDefault="001144C5" w:rsidP="008E67EB">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Mitsubishi Electric</w:t>
            </w:r>
          </w:p>
        </w:tc>
        <w:tc>
          <w:tcPr>
            <w:tcW w:w="7282" w:type="dxa"/>
            <w:shd w:val="clear" w:color="auto" w:fill="auto"/>
          </w:tcPr>
          <w:p w14:paraId="7384A7BA" w14:textId="4623F157" w:rsidR="008E67EB" w:rsidRDefault="001144C5" w:rsidP="008E67EB">
            <w:pPr>
              <w:wordWrap/>
              <w:adjustRightInd w:val="0"/>
              <w:snapToGrid w:val="0"/>
              <w:rPr>
                <w:rFonts w:ascii="Times New Roman"/>
                <w:sz w:val="22"/>
                <w:szCs w:val="22"/>
                <w:lang w:val="en-GB"/>
              </w:rPr>
            </w:pPr>
            <w:r>
              <w:rPr>
                <w:rFonts w:ascii="Times New Roman" w:eastAsia="Yu Mincho" w:hint="eastAsia"/>
                <w:sz w:val="22"/>
                <w:szCs w:val="22"/>
                <w:lang w:val="en-GB" w:eastAsia="ja-JP"/>
              </w:rPr>
              <w:t xml:space="preserve">Is there relationship between </w:t>
            </w:r>
            <w:r>
              <w:rPr>
                <w:rFonts w:ascii="Times New Roman" w:eastAsia="Yu Mincho"/>
                <w:sz w:val="22"/>
                <w:szCs w:val="22"/>
                <w:lang w:val="en-GB" w:eastAsia="ja-JP"/>
              </w:rPr>
              <w:t>“antenna group” and panel?</w:t>
            </w:r>
          </w:p>
        </w:tc>
      </w:tr>
      <w:tr w:rsidR="008E67EB" w:rsidRPr="00BC3067" w14:paraId="6B559102" w14:textId="77777777" w:rsidTr="0044331D">
        <w:tc>
          <w:tcPr>
            <w:tcW w:w="2080" w:type="dxa"/>
            <w:shd w:val="clear" w:color="auto" w:fill="auto"/>
          </w:tcPr>
          <w:p w14:paraId="4111E008" w14:textId="0083EF28" w:rsidR="008E67EB" w:rsidRDefault="00E34277" w:rsidP="008E67EB">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53A61EA4" w14:textId="77777777" w:rsidR="00E34277" w:rsidRPr="00E34277" w:rsidRDefault="00E34277" w:rsidP="00E34277">
            <w:pPr>
              <w:wordWrap/>
              <w:adjustRightInd w:val="0"/>
              <w:snapToGrid w:val="0"/>
              <w:rPr>
                <w:rFonts w:ascii="Times New Roman"/>
                <w:sz w:val="22"/>
                <w:szCs w:val="22"/>
                <w:lang w:val="en-GB"/>
              </w:rPr>
            </w:pPr>
            <w:r w:rsidRPr="00E34277">
              <w:rPr>
                <w:rFonts w:ascii="Times New Roman"/>
                <w:sz w:val="22"/>
                <w:szCs w:val="22"/>
                <w:lang w:val="en-GB"/>
              </w:rPr>
              <w:t xml:space="preserve">Each panel should have independent beam control, i.e. their active spatial relations can be totally independent. This will avoid redundant beam training by restricting each panel to have independent set of analog beams.    </w:t>
            </w:r>
          </w:p>
          <w:p w14:paraId="26F24B1A" w14:textId="77777777" w:rsidR="00E34277" w:rsidRPr="00E34277" w:rsidRDefault="00E34277" w:rsidP="00E34277">
            <w:pPr>
              <w:wordWrap/>
              <w:adjustRightInd w:val="0"/>
              <w:snapToGrid w:val="0"/>
              <w:rPr>
                <w:rFonts w:ascii="Times New Roman"/>
                <w:sz w:val="22"/>
                <w:szCs w:val="22"/>
                <w:lang w:val="en-GB"/>
              </w:rPr>
            </w:pPr>
          </w:p>
          <w:p w14:paraId="65CC57EA" w14:textId="3837EFE6" w:rsidR="008E67EB" w:rsidRDefault="00E34277" w:rsidP="00E34277">
            <w:pPr>
              <w:wordWrap/>
              <w:adjustRightInd w:val="0"/>
              <w:snapToGrid w:val="0"/>
              <w:rPr>
                <w:rFonts w:ascii="Times New Roman"/>
                <w:sz w:val="22"/>
                <w:szCs w:val="22"/>
                <w:lang w:val="en-GB"/>
              </w:rPr>
            </w:pPr>
            <w:r w:rsidRPr="00E34277">
              <w:rPr>
                <w:rFonts w:ascii="Times New Roman"/>
                <w:sz w:val="22"/>
                <w:szCs w:val="22"/>
                <w:lang w:val="en-GB"/>
              </w:rPr>
              <w:t>Each panel should also have independent power control, since different panels may have different path loss.</w:t>
            </w:r>
          </w:p>
        </w:tc>
      </w:tr>
      <w:tr w:rsidR="008E67EB" w:rsidRPr="00BC3067" w14:paraId="2932547E" w14:textId="77777777" w:rsidTr="0044331D">
        <w:tc>
          <w:tcPr>
            <w:tcW w:w="2080" w:type="dxa"/>
            <w:shd w:val="clear" w:color="auto" w:fill="auto"/>
          </w:tcPr>
          <w:p w14:paraId="7B1E89AD" w14:textId="371FA474" w:rsidR="008E67EB" w:rsidRDefault="00222CA7" w:rsidP="008E67E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5D949C05" w14:textId="7AC10678" w:rsidR="008E67EB" w:rsidRDefault="00222CA7" w:rsidP="008E67EB">
            <w:pPr>
              <w:wordWrap/>
              <w:adjustRightInd w:val="0"/>
              <w:snapToGrid w:val="0"/>
              <w:rPr>
                <w:rFonts w:ascii="Times New Roman"/>
                <w:sz w:val="22"/>
                <w:szCs w:val="22"/>
                <w:lang w:val="en-GB"/>
              </w:rPr>
            </w:pPr>
            <w:r>
              <w:rPr>
                <w:rFonts w:ascii="Times New Roman"/>
                <w:sz w:val="22"/>
                <w:szCs w:val="22"/>
                <w:lang w:val="en-GB"/>
              </w:rPr>
              <w:t>We have the following concern: if we agree with the proposal, it basically means that NW can decide how many panels UE has since NW can always configure multiple power control parameters for a same physical panel.</w:t>
            </w:r>
          </w:p>
        </w:tc>
      </w:tr>
      <w:tr w:rsidR="00C6184F" w:rsidRPr="00BC3067" w14:paraId="1EE0308A" w14:textId="77777777" w:rsidTr="0044331D">
        <w:tc>
          <w:tcPr>
            <w:tcW w:w="2080" w:type="dxa"/>
            <w:shd w:val="clear" w:color="auto" w:fill="auto"/>
          </w:tcPr>
          <w:p w14:paraId="4089C713" w14:textId="1BEE69A7" w:rsidR="00C6184F" w:rsidRDefault="00C6184F" w:rsidP="00C6184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 HiSilicon</w:t>
            </w:r>
          </w:p>
        </w:tc>
        <w:tc>
          <w:tcPr>
            <w:tcW w:w="7282" w:type="dxa"/>
            <w:shd w:val="clear" w:color="auto" w:fill="auto"/>
          </w:tcPr>
          <w:p w14:paraId="2457EEE1" w14:textId="77777777" w:rsidR="00C6184F" w:rsidRDefault="00C6184F" w:rsidP="00C6184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Similar to OPPO, we do </w:t>
            </w:r>
            <w:r>
              <w:rPr>
                <w:rFonts w:ascii="Times New Roman" w:eastAsiaTheme="minorEastAsia" w:hint="eastAsia"/>
                <w:sz w:val="22"/>
                <w:szCs w:val="22"/>
                <w:lang w:val="en-GB" w:eastAsia="zh-CN"/>
              </w:rPr>
              <w:t xml:space="preserve">not see how </w:t>
            </w:r>
            <w:r>
              <w:rPr>
                <w:rFonts w:ascii="Times New Roman" w:eastAsiaTheme="minorEastAsia"/>
                <w:sz w:val="22"/>
                <w:szCs w:val="22"/>
                <w:lang w:val="en-GB" w:eastAsia="zh-CN"/>
              </w:rPr>
              <w:t>the</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proposed </w:t>
            </w:r>
            <w:r>
              <w:rPr>
                <w:rFonts w:ascii="Times New Roman" w:eastAsiaTheme="minorEastAsia" w:hint="eastAsia"/>
                <w:sz w:val="22"/>
                <w:szCs w:val="22"/>
                <w:lang w:val="en-GB" w:eastAsia="zh-CN"/>
              </w:rPr>
              <w:t xml:space="preserve">definition can </w:t>
            </w:r>
            <w:r>
              <w:rPr>
                <w:rFonts w:ascii="Times New Roman" w:eastAsiaTheme="minorEastAsia"/>
                <w:sz w:val="22"/>
                <w:szCs w:val="22"/>
                <w:lang w:val="en-GB" w:eastAsia="zh-CN"/>
              </w:rPr>
              <w:t xml:space="preserve">help the discussions. The term of ‘panel’ already exists in RAN1 specs and also the WID. </w:t>
            </w:r>
          </w:p>
          <w:p w14:paraId="00A6ED09" w14:textId="5C7404F4" w:rsidR="00C6184F" w:rsidRDefault="00C6184F" w:rsidP="00C6184F">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Also, a question from our side is, what is the relation between UE ‘panel’ that is </w:t>
            </w:r>
            <w:r>
              <w:rPr>
                <w:rFonts w:ascii="Times New Roman" w:eastAsiaTheme="minorEastAsia"/>
                <w:sz w:val="22"/>
                <w:szCs w:val="22"/>
                <w:lang w:val="en-GB" w:eastAsia="zh-CN"/>
              </w:rPr>
              <w:lastRenderedPageBreak/>
              <w:t>being discussed here and the ‘</w:t>
            </w:r>
            <w:r w:rsidRPr="00271130">
              <w:rPr>
                <w:rFonts w:ascii="Times New Roman" w:eastAsiaTheme="minorEastAsia"/>
                <w:sz w:val="22"/>
                <w:szCs w:val="22"/>
                <w:lang w:val="en-GB" w:eastAsia="zh-CN"/>
              </w:rPr>
              <w:t>receiver branch</w:t>
            </w:r>
            <w:r>
              <w:rPr>
                <w:rFonts w:ascii="Times New Roman" w:eastAsiaTheme="minorEastAsia"/>
                <w:sz w:val="22"/>
                <w:szCs w:val="22"/>
                <w:lang w:val="en-GB" w:eastAsia="zh-CN"/>
              </w:rPr>
              <w:t>’ mentioned in the definition of SS-RSRPB in 38.215?</w:t>
            </w:r>
          </w:p>
        </w:tc>
      </w:tr>
      <w:tr w:rsidR="008E67EB" w:rsidRPr="00BC3067" w14:paraId="7981568B" w14:textId="77777777" w:rsidTr="0044331D">
        <w:tc>
          <w:tcPr>
            <w:tcW w:w="2080" w:type="dxa"/>
            <w:shd w:val="clear" w:color="auto" w:fill="auto"/>
          </w:tcPr>
          <w:p w14:paraId="1271A682"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D0D7D01" w14:textId="77777777" w:rsidR="008E67EB" w:rsidRDefault="008E67EB" w:rsidP="008E67EB">
            <w:pPr>
              <w:wordWrap/>
              <w:adjustRightInd w:val="0"/>
              <w:snapToGrid w:val="0"/>
              <w:rPr>
                <w:rFonts w:ascii="Times New Roman"/>
                <w:sz w:val="22"/>
                <w:szCs w:val="22"/>
                <w:lang w:val="en-GB"/>
              </w:rPr>
            </w:pPr>
          </w:p>
        </w:tc>
      </w:tr>
      <w:tr w:rsidR="00F27311" w:rsidRPr="00BC3067" w14:paraId="0E575A53" w14:textId="77777777" w:rsidTr="0044331D">
        <w:tc>
          <w:tcPr>
            <w:tcW w:w="2080" w:type="dxa"/>
            <w:shd w:val="clear" w:color="auto" w:fill="auto"/>
          </w:tcPr>
          <w:p w14:paraId="6FA13037" w14:textId="77777777" w:rsidR="00F27311" w:rsidRDefault="00F27311" w:rsidP="00F27311">
            <w:pPr>
              <w:wordWrap/>
              <w:adjustRightInd w:val="0"/>
              <w:snapToGrid w:val="0"/>
              <w:rPr>
                <w:rFonts w:ascii="Times New Roman"/>
                <w:sz w:val="22"/>
                <w:szCs w:val="22"/>
                <w:lang w:val="en-GB"/>
              </w:rPr>
            </w:pPr>
          </w:p>
        </w:tc>
        <w:tc>
          <w:tcPr>
            <w:tcW w:w="7282" w:type="dxa"/>
            <w:shd w:val="clear" w:color="auto" w:fill="auto"/>
          </w:tcPr>
          <w:p w14:paraId="15C3A9D7" w14:textId="77777777" w:rsidR="00F27311" w:rsidRDefault="00F27311" w:rsidP="00F27311">
            <w:pPr>
              <w:wordWrap/>
              <w:adjustRightInd w:val="0"/>
              <w:snapToGrid w:val="0"/>
              <w:rPr>
                <w:rFonts w:ascii="Times New Roman"/>
                <w:sz w:val="22"/>
                <w:szCs w:val="22"/>
                <w:lang w:val="en-GB"/>
              </w:rPr>
            </w:pPr>
          </w:p>
        </w:tc>
      </w:tr>
    </w:tbl>
    <w:p w14:paraId="0DA90F66" w14:textId="77777777" w:rsidR="00ED6A72" w:rsidRPr="006A7F33"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29C06830" w14:textId="0AE216E5" w:rsidR="00ED6A72" w:rsidRDefault="00ED6A72" w:rsidP="00ED6A72">
      <w:pPr>
        <w:pStyle w:val="2"/>
      </w:pPr>
      <w:r>
        <w:t>Issue#2.</w:t>
      </w:r>
      <w:r w:rsidR="002C24CB">
        <w:t>5</w:t>
      </w:r>
      <w:r>
        <w:t>: On UE panel activation/deactivation status</w:t>
      </w:r>
    </w:p>
    <w:p w14:paraId="5569D2C0" w14:textId="77777777" w:rsidR="00ED6A72" w:rsidRPr="001422C6"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57C6FD5E" w14:textId="77777777" w:rsidR="00ED6A72" w:rsidRDefault="00ED6A72" w:rsidP="00ED6A72">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many Tdocs including [1], [2], [4], [14], [17], [23], [27], it is expressed that the necessity of the common understanding on UE panel activation/deactivation status is important to gNB side, to utilize it for UL transmission assignment and related behaviors, although the detailed views seem to be categorized into two options:</w:t>
      </w:r>
    </w:p>
    <w:p w14:paraId="07F2F564" w14:textId="77777777" w:rsidR="00ED6A72" w:rsidRDefault="00ED6A72" w:rsidP="003E2DD7">
      <w:pPr>
        <w:pStyle w:val="LGTdoc0"/>
        <w:numPr>
          <w:ilvl w:val="0"/>
          <w:numId w:val="11"/>
        </w:numPr>
        <w:spacing w:before="100" w:beforeAutospacing="1" w:afterAutospacing="1" w:line="240" w:lineRule="atLeast"/>
        <w:contextualSpacing/>
        <w:rPr>
          <w:szCs w:val="22"/>
          <w:lang w:val="en-US"/>
        </w:rPr>
      </w:pPr>
      <w:r>
        <w:rPr>
          <w:szCs w:val="22"/>
          <w:lang w:val="en-US"/>
        </w:rPr>
        <w:t>Option 1: Support UE to report the activation/deactivation status of UE panel(s)</w:t>
      </w:r>
    </w:p>
    <w:p w14:paraId="0EBCA292" w14:textId="5BA4DACC" w:rsidR="00ED6A72" w:rsidRPr="003E2DD7" w:rsidRDefault="00ED6A72" w:rsidP="003E2DD7">
      <w:pPr>
        <w:pStyle w:val="LGTdoc0"/>
        <w:numPr>
          <w:ilvl w:val="1"/>
          <w:numId w:val="11"/>
        </w:numPr>
        <w:spacing w:before="100" w:beforeAutospacing="1" w:afterAutospacing="1" w:line="240" w:lineRule="atLeast"/>
        <w:contextualSpacing/>
        <w:rPr>
          <w:szCs w:val="22"/>
          <w:lang w:val="en-US"/>
        </w:rPr>
      </w:pPr>
      <w:r w:rsidRPr="003E2DD7">
        <w:rPr>
          <w:szCs w:val="22"/>
          <w:lang w:val="en-US"/>
        </w:rPr>
        <w:t xml:space="preserve">Supported by vivo, Qualcomm, Intel, </w:t>
      </w:r>
    </w:p>
    <w:p w14:paraId="75B57914" w14:textId="0E212D02" w:rsidR="00ED6A72" w:rsidRDefault="00ED6A72" w:rsidP="003E2DD7">
      <w:pPr>
        <w:pStyle w:val="LGTdoc0"/>
        <w:numPr>
          <w:ilvl w:val="0"/>
          <w:numId w:val="11"/>
        </w:numPr>
        <w:spacing w:before="100" w:beforeAutospacing="1" w:afterAutospacing="1" w:line="240" w:lineRule="atLeast"/>
        <w:contextualSpacing/>
        <w:rPr>
          <w:szCs w:val="22"/>
          <w:lang w:val="en-US"/>
        </w:rPr>
      </w:pPr>
      <w:r>
        <w:rPr>
          <w:szCs w:val="22"/>
          <w:lang w:val="en-US"/>
        </w:rPr>
        <w:t>Option 2: Support UE to report the activation/deactivation status of UE panel(s) and gNB to indicate the activation/deactivation of a specific panel(s)</w:t>
      </w:r>
    </w:p>
    <w:p w14:paraId="4DF2DD64" w14:textId="7C58EE73" w:rsidR="00ED6A72" w:rsidRDefault="00ED6A72" w:rsidP="003E2DD7">
      <w:pPr>
        <w:pStyle w:val="LGTdoc0"/>
        <w:numPr>
          <w:ilvl w:val="1"/>
          <w:numId w:val="11"/>
        </w:numPr>
        <w:spacing w:before="100" w:beforeAutospacing="1" w:afterAutospacing="1" w:line="240" w:lineRule="atLeast"/>
        <w:contextualSpacing/>
        <w:rPr>
          <w:szCs w:val="22"/>
          <w:lang w:val="en-US"/>
        </w:rPr>
      </w:pPr>
      <w:r>
        <w:rPr>
          <w:szCs w:val="22"/>
          <w:lang w:val="en-US"/>
        </w:rPr>
        <w:t>Supported by ZTE, China Telecom, KDDI, Qualcomm(but final decision is up to UE)</w:t>
      </w:r>
      <w:r w:rsidR="002A4AC7">
        <w:rPr>
          <w:szCs w:val="22"/>
          <w:lang w:val="en-US"/>
        </w:rPr>
        <w:t>, Huawei, HiSilicon</w:t>
      </w:r>
    </w:p>
    <w:p w14:paraId="7924192B" w14:textId="77777777" w:rsidR="00ED6A72" w:rsidRPr="002A4AC7"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78E690A3" w14:textId="77777777" w:rsidR="00ED6A72" w:rsidRDefault="00ED6A72" w:rsidP="00ED6A72">
      <w:pPr>
        <w:pStyle w:val="LGTdoc0"/>
        <w:spacing w:before="100" w:beforeAutospacing="1" w:afterLines="0" w:after="100" w:afterAutospacing="1" w:line="240" w:lineRule="atLeast"/>
        <w:ind w:firstLineChars="150" w:firstLine="330"/>
        <w:contextualSpacing/>
        <w:rPr>
          <w:szCs w:val="22"/>
          <w:lang w:val="en-US"/>
        </w:rPr>
      </w:pPr>
      <w:r>
        <w:rPr>
          <w:szCs w:val="22"/>
          <w:lang w:val="en-US"/>
        </w:rPr>
        <w:t>Since Option 1 is a common ground of the identified options, it needs to be discussed to agree it at least.</w:t>
      </w:r>
    </w:p>
    <w:p w14:paraId="4047AD88" w14:textId="77777777" w:rsidR="00ED6A72" w:rsidRPr="009B360C" w:rsidRDefault="00ED6A72" w:rsidP="00ED6A72">
      <w:pPr>
        <w:pStyle w:val="LGTdoc0"/>
        <w:spacing w:before="100" w:beforeAutospacing="1" w:afterLines="0" w:after="100" w:afterAutospacing="1" w:line="240" w:lineRule="atLeast"/>
        <w:contextualSpacing/>
        <w:rPr>
          <w:szCs w:val="22"/>
          <w:lang w:val="en-US"/>
        </w:rPr>
      </w:pPr>
    </w:p>
    <w:p w14:paraId="18D91F0A" w14:textId="77777777" w:rsidR="00ED6A72" w:rsidRDefault="00ED6A72" w:rsidP="00ED6A72">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D6301D">
        <w:rPr>
          <w:b/>
          <w:szCs w:val="22"/>
          <w:lang w:val="en-US"/>
        </w:rPr>
        <w:t>Support UE to report the activation/deactivation status of UE panel(s)</w:t>
      </w:r>
      <w:r>
        <w:rPr>
          <w:b/>
          <w:szCs w:val="22"/>
          <w:lang w:val="en-US"/>
        </w:rPr>
        <w:t>.</w:t>
      </w:r>
    </w:p>
    <w:p w14:paraId="5C8873EF" w14:textId="29C86EA2" w:rsidR="00ED6A72" w:rsidRPr="00D6301D" w:rsidRDefault="00ED6A72" w:rsidP="00ED6A72">
      <w:pPr>
        <w:pStyle w:val="LGTdoc0"/>
        <w:numPr>
          <w:ilvl w:val="0"/>
          <w:numId w:val="11"/>
        </w:numPr>
        <w:spacing w:before="100" w:beforeAutospacing="1" w:afterLines="0" w:after="100" w:afterAutospacing="1" w:line="240" w:lineRule="atLeast"/>
        <w:contextualSpacing/>
        <w:rPr>
          <w:b/>
          <w:szCs w:val="22"/>
          <w:lang w:val="en-US"/>
        </w:rPr>
      </w:pPr>
      <w:r>
        <w:rPr>
          <w:b/>
          <w:szCs w:val="22"/>
        </w:rPr>
        <w:t>FFS: Also support gNB to indicate</w:t>
      </w:r>
      <w:r w:rsidRPr="006201DD">
        <w:t xml:space="preserve"> </w:t>
      </w:r>
      <w:r w:rsidRPr="006201DD">
        <w:rPr>
          <w:b/>
          <w:szCs w:val="22"/>
        </w:rPr>
        <w:t>the activation/deactivation of a specific panel(s)</w:t>
      </w:r>
      <w:r>
        <w:rPr>
          <w:b/>
          <w:szCs w:val="22"/>
        </w:rPr>
        <w:t xml:space="preserve"> to UE.</w:t>
      </w:r>
    </w:p>
    <w:p w14:paraId="2F87D10F" w14:textId="77777777" w:rsidR="00BC7C02" w:rsidRDefault="00BC7C02" w:rsidP="00BC7C02">
      <w:pPr>
        <w:pStyle w:val="LGTdoc0"/>
        <w:spacing w:before="100" w:beforeAutospacing="1" w:afterLines="0" w:after="100" w:afterAutospacing="1" w:line="240" w:lineRule="atLeast"/>
        <w:contextualSpacing/>
        <w:rPr>
          <w:szCs w:val="22"/>
          <w:lang w:val="en-US"/>
        </w:rPr>
      </w:pPr>
    </w:p>
    <w:p w14:paraId="086BE89F" w14:textId="2263EE87"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485AED">
        <w:rPr>
          <w:szCs w:val="22"/>
          <w:lang w:val="en-US"/>
        </w:rPr>
        <w:t>10</w:t>
      </w:r>
      <w:r w:rsidRPr="00BC7C02">
        <w:rPr>
          <w:szCs w:val="22"/>
          <w:lang w:val="en-US"/>
        </w:rPr>
        <w:t xml:space="preserve"> companies): </w:t>
      </w:r>
      <w:r>
        <w:rPr>
          <w:szCs w:val="22"/>
          <w:lang w:val="en-US"/>
        </w:rPr>
        <w:t xml:space="preserve">Intel, ZTE, Sony, </w:t>
      </w:r>
      <w:r>
        <w:rPr>
          <w:szCs w:val="22"/>
        </w:rPr>
        <w:t xml:space="preserve">Panasonic, Lenovo, Motorola Mobility, </w:t>
      </w:r>
      <w:r w:rsidR="002F73A3">
        <w:rPr>
          <w:szCs w:val="22"/>
        </w:rPr>
        <w:t>Nokia</w:t>
      </w:r>
      <w:r>
        <w:rPr>
          <w:szCs w:val="22"/>
        </w:rPr>
        <w:t xml:space="preserve">, </w:t>
      </w:r>
      <w:r w:rsidR="002F73A3">
        <w:rPr>
          <w:szCs w:val="22"/>
        </w:rPr>
        <w:t xml:space="preserve">MTK, KDDI, Qualcomm, </w:t>
      </w:r>
    </w:p>
    <w:p w14:paraId="41945246" w14:textId="4C128534" w:rsidR="00BC7C02" w:rsidRPr="00BC7C02" w:rsidRDefault="00485AED" w:rsidP="00BC7C02">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00BC7C02" w:rsidRPr="00BC7C02">
        <w:rPr>
          <w:szCs w:val="22"/>
          <w:lang w:val="en-US"/>
        </w:rPr>
        <w:t xml:space="preserve"> (</w:t>
      </w:r>
      <w:r>
        <w:rPr>
          <w:szCs w:val="22"/>
          <w:lang w:val="en-US"/>
        </w:rPr>
        <w:t>3</w:t>
      </w:r>
      <w:r w:rsidR="00BC7C02" w:rsidRPr="00BC7C02">
        <w:rPr>
          <w:szCs w:val="22"/>
          <w:lang w:val="en-US"/>
        </w:rPr>
        <w:t xml:space="preserve"> companies): </w:t>
      </w:r>
      <w:r w:rsidR="00BC7C02">
        <w:rPr>
          <w:szCs w:val="22"/>
          <w:lang w:val="en-US"/>
        </w:rPr>
        <w:t xml:space="preserve">OPPO, CATT, Ericsson, </w:t>
      </w:r>
    </w:p>
    <w:p w14:paraId="2856312B" w14:textId="77777777" w:rsidR="00ED6A72" w:rsidRPr="00485AED" w:rsidRDefault="00ED6A72" w:rsidP="006C3273">
      <w:pPr>
        <w:pStyle w:val="LGTdoc0"/>
        <w:spacing w:before="100" w:beforeAutospacing="1" w:afterLines="0" w:after="100" w:afterAutospacing="1" w:line="240" w:lineRule="atLeast"/>
        <w:contextualSpacing/>
        <w:rPr>
          <w:b/>
          <w:szCs w:val="22"/>
          <w:lang w:val="en-US"/>
        </w:rPr>
      </w:pPr>
    </w:p>
    <w:p w14:paraId="037AE1E7" w14:textId="77777777" w:rsidR="006C3273" w:rsidRPr="00BC3067" w:rsidRDefault="006C3273" w:rsidP="006C327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C3273" w:rsidRPr="00E14952" w14:paraId="5518DF9A" w14:textId="77777777" w:rsidTr="003515F0">
        <w:tc>
          <w:tcPr>
            <w:tcW w:w="2080" w:type="dxa"/>
            <w:shd w:val="clear" w:color="auto" w:fill="auto"/>
          </w:tcPr>
          <w:p w14:paraId="1C38FAEA" w14:textId="6865F0DE" w:rsidR="006C3273" w:rsidRDefault="004767D1" w:rsidP="003515F0">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0C840A58" w14:textId="5346924A" w:rsidR="00AB74DE" w:rsidRDefault="004767D1" w:rsidP="006A7F33">
            <w:pPr>
              <w:wordWrap/>
              <w:adjustRightInd w:val="0"/>
              <w:snapToGrid w:val="0"/>
              <w:rPr>
                <w:rFonts w:ascii="Times New Roman"/>
                <w:sz w:val="22"/>
                <w:szCs w:val="22"/>
                <w:lang w:val="en-GB"/>
              </w:rPr>
            </w:pPr>
            <w:r>
              <w:rPr>
                <w:rFonts w:ascii="Times New Roman" w:hint="eastAsia"/>
                <w:sz w:val="22"/>
                <w:szCs w:val="22"/>
                <w:lang w:val="en-GB"/>
              </w:rPr>
              <w:t xml:space="preserve">Not object the proposal, but it seems that this issue is </w:t>
            </w:r>
            <w:r>
              <w:rPr>
                <w:rFonts w:ascii="Times New Roman"/>
                <w:sz w:val="22"/>
                <w:szCs w:val="22"/>
                <w:lang w:val="en-GB"/>
              </w:rPr>
              <w:t xml:space="preserve">closely related </w:t>
            </w:r>
            <w:r>
              <w:rPr>
                <w:rFonts w:ascii="Times New Roman" w:hint="eastAsia"/>
                <w:sz w:val="22"/>
                <w:szCs w:val="22"/>
                <w:lang w:val="en-GB"/>
              </w:rPr>
              <w:t xml:space="preserve">to </w:t>
            </w:r>
            <w:r>
              <w:rPr>
                <w:rFonts w:ascii="Times New Roman"/>
                <w:sz w:val="22"/>
                <w:szCs w:val="22"/>
                <w:lang w:val="en-GB"/>
              </w:rPr>
              <w:t xml:space="preserve">the </w:t>
            </w:r>
            <w:r w:rsidR="0021547F">
              <w:rPr>
                <w:rFonts w:ascii="Times New Roman"/>
                <w:sz w:val="22"/>
                <w:szCs w:val="22"/>
                <w:lang w:val="en-GB"/>
              </w:rPr>
              <w:t xml:space="preserve">details </w:t>
            </w:r>
            <w:r>
              <w:rPr>
                <w:rFonts w:ascii="Times New Roman"/>
                <w:sz w:val="22"/>
                <w:szCs w:val="22"/>
                <w:lang w:val="en-GB"/>
              </w:rPr>
              <w:t>of UE capability reporting and gNB’s configuration</w:t>
            </w:r>
            <w:r w:rsidR="0021547F">
              <w:rPr>
                <w:rFonts w:ascii="Times New Roman"/>
                <w:sz w:val="22"/>
                <w:szCs w:val="22"/>
                <w:lang w:val="en-GB"/>
              </w:rPr>
              <w:t xml:space="preserve"> related to multi-panel</w:t>
            </w:r>
            <w:r>
              <w:rPr>
                <w:rFonts w:ascii="Times New Roman"/>
                <w:sz w:val="22"/>
                <w:szCs w:val="22"/>
                <w:lang w:val="en-GB"/>
              </w:rPr>
              <w:t>. For example, it seems that a UE needs to report the total number of Tx panels as a UE capability first</w:t>
            </w:r>
            <w:r w:rsidR="007B63C4">
              <w:rPr>
                <w:rFonts w:ascii="Times New Roman"/>
                <w:sz w:val="22"/>
                <w:szCs w:val="22"/>
                <w:lang w:val="en-GB"/>
              </w:rPr>
              <w:t xml:space="preserve"> (e.g. PID1,2,3,4). In addition</w:t>
            </w:r>
            <w:r w:rsidR="0021547F">
              <w:rPr>
                <w:rFonts w:ascii="Times New Roman"/>
                <w:sz w:val="22"/>
                <w:szCs w:val="22"/>
                <w:lang w:val="en-GB"/>
              </w:rPr>
              <w:t xml:space="preserve">, </w:t>
            </w:r>
            <w:r w:rsidR="007B63C4">
              <w:rPr>
                <w:rFonts w:ascii="Times New Roman"/>
                <w:sz w:val="22"/>
                <w:szCs w:val="22"/>
                <w:lang w:val="en-GB"/>
              </w:rPr>
              <w:t>it needs to be clear whether or not a UE can change the mapping between actual UE panels and PIDs</w:t>
            </w:r>
            <w:r w:rsidR="00AB74DE">
              <w:rPr>
                <w:rFonts w:ascii="Times New Roman"/>
                <w:sz w:val="22"/>
                <w:szCs w:val="22"/>
                <w:lang w:val="en-GB"/>
              </w:rPr>
              <w:t>,</w:t>
            </w:r>
            <w:r w:rsidR="007B63C4">
              <w:rPr>
                <w:rFonts w:ascii="Times New Roman"/>
                <w:sz w:val="22"/>
                <w:szCs w:val="22"/>
                <w:lang w:val="en-GB"/>
              </w:rPr>
              <w:t xml:space="preserve"> </w:t>
            </w:r>
            <w:r w:rsidR="00322D5E">
              <w:rPr>
                <w:rFonts w:ascii="Times New Roman"/>
                <w:sz w:val="22"/>
                <w:szCs w:val="22"/>
                <w:lang w:val="en-GB"/>
              </w:rPr>
              <w:t>depending o</w:t>
            </w:r>
            <w:r w:rsidR="007B63C4">
              <w:rPr>
                <w:rFonts w:ascii="Times New Roman"/>
                <w:sz w:val="22"/>
                <w:szCs w:val="22"/>
                <w:lang w:val="en-GB"/>
              </w:rPr>
              <w:t>n the panel activation</w:t>
            </w:r>
            <w:r w:rsidR="00322D5E">
              <w:rPr>
                <w:rFonts w:ascii="Times New Roman"/>
                <w:sz w:val="22"/>
                <w:szCs w:val="22"/>
                <w:lang w:val="en-GB"/>
              </w:rPr>
              <w:t>/deactivation</w:t>
            </w:r>
            <w:r w:rsidR="007B63C4">
              <w:rPr>
                <w:rFonts w:ascii="Times New Roman"/>
                <w:sz w:val="22"/>
                <w:szCs w:val="22"/>
                <w:lang w:val="en-GB"/>
              </w:rPr>
              <w:t xml:space="preserve"> status.</w:t>
            </w:r>
            <w:r w:rsidR="00AB74DE">
              <w:rPr>
                <w:rFonts w:ascii="Times New Roman"/>
                <w:sz w:val="22"/>
                <w:szCs w:val="22"/>
                <w:lang w:val="en-GB"/>
              </w:rPr>
              <w:t xml:space="preserve"> Based on above discussion, we propose</w:t>
            </w:r>
            <w:r w:rsidR="00322D5E">
              <w:rPr>
                <w:rFonts w:ascii="Times New Roman"/>
                <w:sz w:val="22"/>
                <w:szCs w:val="22"/>
                <w:lang w:val="en-GB"/>
              </w:rPr>
              <w:t xml:space="preserve"> to discuss the following proposal before discussing above proposal.</w:t>
            </w:r>
          </w:p>
          <w:p w14:paraId="500BFEC1" w14:textId="77777777" w:rsidR="00322D5E" w:rsidRDefault="00AB74DE" w:rsidP="00612DBE">
            <w:pPr>
              <w:wordWrap/>
              <w:adjustRightInd w:val="0"/>
              <w:snapToGrid w:val="0"/>
              <w:rPr>
                <w:rFonts w:ascii="Times New Roman"/>
                <w:b/>
                <w:sz w:val="22"/>
                <w:szCs w:val="22"/>
                <w:lang w:val="en-GB"/>
              </w:rPr>
            </w:pPr>
            <w:r w:rsidRPr="00612DBE">
              <w:rPr>
                <w:rFonts w:ascii="Times New Roman"/>
                <w:b/>
                <w:sz w:val="22"/>
                <w:szCs w:val="22"/>
                <w:lang w:val="en-GB"/>
              </w:rPr>
              <w:t xml:space="preserve">Proposal: UE reports the total number of UE panels </w:t>
            </w:r>
            <w:r>
              <w:rPr>
                <w:rFonts w:ascii="Times New Roman"/>
                <w:b/>
                <w:sz w:val="22"/>
                <w:szCs w:val="22"/>
                <w:lang w:val="en-GB"/>
              </w:rPr>
              <w:t xml:space="preserve">N </w:t>
            </w:r>
            <w:r w:rsidRPr="00612DBE">
              <w:rPr>
                <w:rFonts w:ascii="Times New Roman"/>
                <w:b/>
                <w:sz w:val="22"/>
                <w:szCs w:val="22"/>
                <w:lang w:val="en-GB"/>
              </w:rPr>
              <w:t>as a UE capability</w:t>
            </w:r>
          </w:p>
          <w:p w14:paraId="699B5ED2" w14:textId="3092458C" w:rsidR="00AB74DE" w:rsidRPr="00612DBE" w:rsidRDefault="00AB74DE" w:rsidP="00612DBE">
            <w:pPr>
              <w:pStyle w:val="af4"/>
              <w:numPr>
                <w:ilvl w:val="0"/>
                <w:numId w:val="11"/>
              </w:numPr>
              <w:wordWrap/>
              <w:adjustRightInd w:val="0"/>
              <w:snapToGrid w:val="0"/>
              <w:spacing w:before="0" w:after="0" w:line="240" w:lineRule="auto"/>
              <w:ind w:leftChars="0"/>
              <w:rPr>
                <w:rFonts w:ascii="Times New Roman"/>
                <w:b/>
                <w:sz w:val="22"/>
                <w:lang w:val="en-GB"/>
              </w:rPr>
            </w:pPr>
            <w:r w:rsidRPr="00612DBE">
              <w:rPr>
                <w:rFonts w:ascii="Times New Roman"/>
                <w:b/>
                <w:sz w:val="22"/>
                <w:lang w:val="en-GB"/>
              </w:rPr>
              <w:t>gNB can configure up to N panel-specific IDs to UL channels/signals.</w:t>
            </w:r>
          </w:p>
          <w:p w14:paraId="50FEABFD" w14:textId="3889CC98" w:rsidR="00AB74DE" w:rsidRPr="00612DBE" w:rsidRDefault="00AB74DE" w:rsidP="00612DBE">
            <w:pPr>
              <w:pStyle w:val="af4"/>
              <w:numPr>
                <w:ilvl w:val="0"/>
                <w:numId w:val="11"/>
              </w:numPr>
              <w:wordWrap/>
              <w:adjustRightInd w:val="0"/>
              <w:snapToGrid w:val="0"/>
              <w:spacing w:before="0" w:after="0" w:line="240" w:lineRule="auto"/>
              <w:ind w:leftChars="0"/>
              <w:rPr>
                <w:rFonts w:ascii="Times New Roman"/>
                <w:b/>
                <w:sz w:val="22"/>
                <w:lang w:val="en-GB"/>
              </w:rPr>
            </w:pPr>
            <w:r w:rsidRPr="00612DBE">
              <w:rPr>
                <w:rFonts w:ascii="Times New Roman"/>
                <w:b/>
                <w:sz w:val="22"/>
                <w:lang w:val="en-GB"/>
              </w:rPr>
              <w:t xml:space="preserve">UE shall not change the mapping between panel-specific IDs and actual UE panels </w:t>
            </w:r>
            <w:r w:rsidR="00322D5E">
              <w:rPr>
                <w:rFonts w:ascii="Times New Roman"/>
                <w:b/>
                <w:sz w:val="22"/>
                <w:lang w:val="en-GB"/>
              </w:rPr>
              <w:t>regardless of panel activation/deactivation status</w:t>
            </w:r>
          </w:p>
        </w:tc>
      </w:tr>
      <w:tr w:rsidR="006C3273" w:rsidRPr="00BC3067" w14:paraId="4A8A80D5" w14:textId="77777777" w:rsidTr="003515F0">
        <w:tc>
          <w:tcPr>
            <w:tcW w:w="2080" w:type="dxa"/>
            <w:shd w:val="clear" w:color="auto" w:fill="auto"/>
          </w:tcPr>
          <w:p w14:paraId="3646F6DB" w14:textId="75DCF5E2" w:rsidR="006C3273" w:rsidRPr="00BC3067" w:rsidRDefault="00A86BDE"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5B78F637" w14:textId="2FEEC19E" w:rsidR="006C3273" w:rsidRPr="005C1A19" w:rsidRDefault="00A86BDE" w:rsidP="003515F0">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6C3273" w:rsidRPr="00BC3067" w14:paraId="4FD5A682" w14:textId="77777777" w:rsidTr="003515F0">
        <w:tc>
          <w:tcPr>
            <w:tcW w:w="2080" w:type="dxa"/>
            <w:shd w:val="clear" w:color="auto" w:fill="auto"/>
          </w:tcPr>
          <w:p w14:paraId="3E7D57F3" w14:textId="0EF34914" w:rsidR="006C3273" w:rsidRPr="008E25DE" w:rsidRDefault="00C50510" w:rsidP="003515F0">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9A3E6AF" w14:textId="19BF1CDE" w:rsidR="006C3273" w:rsidRPr="008E25DE" w:rsidRDefault="00C50510" w:rsidP="00DE1D20">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Support the proposal in principle. The activation or deactivation status of UE panel(s) </w:t>
            </w:r>
            <w:r w:rsidR="00DE1D20">
              <w:rPr>
                <w:rFonts w:ascii="Times New Roman" w:eastAsiaTheme="minorEastAsia"/>
                <w:sz w:val="22"/>
                <w:szCs w:val="22"/>
                <w:lang w:val="en-GB" w:eastAsia="zh-CN"/>
              </w:rPr>
              <w:t>should be</w:t>
            </w:r>
            <w:r>
              <w:rPr>
                <w:rFonts w:ascii="Times New Roman" w:eastAsiaTheme="minorEastAsia"/>
                <w:sz w:val="22"/>
                <w:szCs w:val="22"/>
                <w:lang w:val="en-GB" w:eastAsia="zh-CN"/>
              </w:rPr>
              <w:t xml:space="preserve"> carried by panel-specific</w:t>
            </w:r>
            <w:r w:rsidR="00114A2B">
              <w:rPr>
                <w:rFonts w:ascii="Times New Roman" w:eastAsiaTheme="minorEastAsia"/>
                <w:sz w:val="22"/>
                <w:szCs w:val="22"/>
                <w:lang w:val="en-GB" w:eastAsia="zh-CN"/>
              </w:rPr>
              <w:t>/group based</w:t>
            </w:r>
            <w:r>
              <w:rPr>
                <w:rFonts w:ascii="Times New Roman" w:eastAsiaTheme="minorEastAsia"/>
                <w:sz w:val="22"/>
                <w:szCs w:val="22"/>
                <w:lang w:val="en-GB" w:eastAsia="zh-CN"/>
              </w:rPr>
              <w:t xml:space="preserve"> beam reporting, rather than introducing a new reporting format for </w:t>
            </w:r>
            <w:r w:rsidR="00114A2B">
              <w:rPr>
                <w:rFonts w:ascii="Times New Roman" w:eastAsiaTheme="minorEastAsia"/>
                <w:sz w:val="22"/>
                <w:szCs w:val="22"/>
                <w:lang w:val="en-GB" w:eastAsia="zh-CN"/>
              </w:rPr>
              <w:t>the activation or deactivation status of UE panel(s)</w:t>
            </w:r>
            <w:r>
              <w:rPr>
                <w:rFonts w:ascii="Times New Roman" w:eastAsiaTheme="minorEastAsia"/>
                <w:sz w:val="22"/>
                <w:szCs w:val="22"/>
                <w:lang w:val="en-GB" w:eastAsia="zh-CN"/>
              </w:rPr>
              <w:t>.</w:t>
            </w:r>
          </w:p>
        </w:tc>
      </w:tr>
      <w:tr w:rsidR="00835456" w:rsidRPr="00BC3067" w14:paraId="2E178076" w14:textId="77777777" w:rsidTr="003515F0">
        <w:tc>
          <w:tcPr>
            <w:tcW w:w="2080" w:type="dxa"/>
            <w:shd w:val="clear" w:color="auto" w:fill="auto"/>
          </w:tcPr>
          <w:p w14:paraId="5261A862" w14:textId="3EED22F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A63F3DE" w14:textId="77777777" w:rsidR="00835456" w:rsidRPr="008E25DE" w:rsidRDefault="00835456" w:rsidP="00835456">
            <w:pPr>
              <w:wordWrap/>
              <w:adjustRightInd w:val="0"/>
              <w:snapToGrid w:val="0"/>
              <w:spacing w:after="240"/>
              <w:rPr>
                <w:rFonts w:ascii="Times New Roman" w:eastAsiaTheme="minorEastAsia"/>
                <w:sz w:val="22"/>
                <w:szCs w:val="22"/>
                <w:lang w:val="en-GB" w:eastAsia="zh-CN"/>
              </w:rPr>
            </w:pPr>
            <w:r>
              <w:rPr>
                <w:rFonts w:ascii="Times New Roman"/>
                <w:sz w:val="22"/>
                <w:szCs w:val="22"/>
                <w:lang w:val="en-GB"/>
              </w:rPr>
              <w:t xml:space="preserve">There is no use case or motivation to report the panel information along with beam reporting.  When a UE reports on CRI or SSBRI, the UE knows which Tx beam on which panel is used to measure that. Then later on, when the gNB use that CSI-RS or SSB to indicate the beam for DL or UL transmission, the UE can derive the Tx or Rx beam and panel used to receive or transmit as scheduled.  In other words, the beam reporting of CRI/SSBRI specified in rel15 implicitly </w:t>
            </w:r>
            <w:r>
              <w:rPr>
                <w:rFonts w:ascii="Times New Roman"/>
                <w:sz w:val="22"/>
                <w:szCs w:val="22"/>
                <w:lang w:val="en-GB"/>
              </w:rPr>
              <w:lastRenderedPageBreak/>
              <w:t>contain the panel information at the UE side and which is not necessary for the gNB.</w:t>
            </w:r>
          </w:p>
          <w:p w14:paraId="0785ABAB" w14:textId="77777777" w:rsidR="00835456" w:rsidRPr="00DE1D20" w:rsidRDefault="00835456" w:rsidP="00835456">
            <w:pPr>
              <w:wordWrap/>
              <w:adjustRightInd w:val="0"/>
              <w:snapToGrid w:val="0"/>
              <w:rPr>
                <w:rFonts w:ascii="Times New Roman"/>
                <w:sz w:val="22"/>
                <w:szCs w:val="22"/>
                <w:lang w:val="en-GB"/>
              </w:rPr>
            </w:pPr>
          </w:p>
        </w:tc>
      </w:tr>
      <w:tr w:rsidR="006C3273" w:rsidRPr="00BC3067" w14:paraId="106AF61A" w14:textId="77777777" w:rsidTr="003515F0">
        <w:tc>
          <w:tcPr>
            <w:tcW w:w="2080" w:type="dxa"/>
            <w:shd w:val="clear" w:color="auto" w:fill="auto"/>
          </w:tcPr>
          <w:p w14:paraId="56A7F154" w14:textId="24ADB191" w:rsidR="006C3273" w:rsidRPr="00BC3067" w:rsidRDefault="005B2E7A" w:rsidP="003515F0">
            <w:pPr>
              <w:wordWrap/>
              <w:adjustRightInd w:val="0"/>
              <w:snapToGrid w:val="0"/>
              <w:rPr>
                <w:rFonts w:ascii="Times New Roman"/>
                <w:sz w:val="22"/>
                <w:szCs w:val="22"/>
                <w:lang w:val="en-GB"/>
              </w:rPr>
            </w:pPr>
            <w:r>
              <w:rPr>
                <w:rFonts w:ascii="Times New Roman"/>
                <w:sz w:val="22"/>
                <w:szCs w:val="22"/>
                <w:lang w:val="en-GB"/>
              </w:rPr>
              <w:lastRenderedPageBreak/>
              <w:t>CATT</w:t>
            </w:r>
          </w:p>
        </w:tc>
        <w:tc>
          <w:tcPr>
            <w:tcW w:w="7282" w:type="dxa"/>
            <w:shd w:val="clear" w:color="auto" w:fill="auto"/>
          </w:tcPr>
          <w:p w14:paraId="03E201C8" w14:textId="4C68ABB3" w:rsidR="006C3273" w:rsidRPr="00BC3067" w:rsidRDefault="005B2E7A" w:rsidP="003515F0">
            <w:pPr>
              <w:wordWrap/>
              <w:adjustRightInd w:val="0"/>
              <w:snapToGrid w:val="0"/>
              <w:rPr>
                <w:rFonts w:ascii="Times New Roman"/>
                <w:sz w:val="22"/>
                <w:szCs w:val="22"/>
                <w:lang w:val="en-GB"/>
              </w:rPr>
            </w:pPr>
            <w:r>
              <w:rPr>
                <w:rFonts w:ascii="Times New Roman"/>
                <w:sz w:val="22"/>
                <w:szCs w:val="22"/>
                <w:lang w:val="en-GB"/>
              </w:rPr>
              <w:t xml:space="preserve">Do not see the benefits. </w:t>
            </w:r>
          </w:p>
        </w:tc>
      </w:tr>
      <w:tr w:rsidR="006C3273" w:rsidRPr="00BC3067" w14:paraId="20B565D7" w14:textId="77777777" w:rsidTr="003515F0">
        <w:tc>
          <w:tcPr>
            <w:tcW w:w="2080" w:type="dxa"/>
            <w:shd w:val="clear" w:color="auto" w:fill="auto"/>
          </w:tcPr>
          <w:p w14:paraId="72700FDF" w14:textId="60EB3360" w:rsidR="006C3273" w:rsidRDefault="005B252C"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01DC257" w14:textId="2D3EEA65" w:rsidR="006C3273" w:rsidRDefault="005B252C" w:rsidP="003515F0">
            <w:pPr>
              <w:wordWrap/>
              <w:adjustRightInd w:val="0"/>
              <w:snapToGrid w:val="0"/>
              <w:rPr>
                <w:rFonts w:ascii="Times New Roman"/>
                <w:sz w:val="22"/>
                <w:szCs w:val="22"/>
                <w:lang w:val="en-GB"/>
              </w:rPr>
            </w:pPr>
            <w:r>
              <w:rPr>
                <w:rFonts w:ascii="Times New Roman"/>
                <w:sz w:val="22"/>
                <w:szCs w:val="22"/>
                <w:lang w:val="en-GB"/>
              </w:rPr>
              <w:t>Agree with Oppo.</w:t>
            </w:r>
          </w:p>
        </w:tc>
      </w:tr>
      <w:tr w:rsidR="006C3273" w:rsidRPr="00BC3067" w14:paraId="79123589" w14:textId="77777777" w:rsidTr="003515F0">
        <w:tc>
          <w:tcPr>
            <w:tcW w:w="2080" w:type="dxa"/>
            <w:shd w:val="clear" w:color="auto" w:fill="auto"/>
          </w:tcPr>
          <w:p w14:paraId="6A10A199" w14:textId="5C8787E5" w:rsidR="006C3273" w:rsidRDefault="00D17C09"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B146923" w14:textId="7A9CC3BC" w:rsidR="006C3273" w:rsidRDefault="00D17C09" w:rsidP="003515F0">
            <w:pPr>
              <w:wordWrap/>
              <w:adjustRightInd w:val="0"/>
              <w:snapToGrid w:val="0"/>
              <w:rPr>
                <w:rFonts w:ascii="Times New Roman"/>
                <w:sz w:val="22"/>
                <w:szCs w:val="22"/>
                <w:lang w:val="en-GB"/>
              </w:rPr>
            </w:pPr>
            <w:r>
              <w:rPr>
                <w:rFonts w:ascii="Times New Roman"/>
                <w:sz w:val="22"/>
                <w:szCs w:val="22"/>
                <w:lang w:val="en-GB"/>
              </w:rPr>
              <w:t>Support the proposal.</w:t>
            </w:r>
          </w:p>
        </w:tc>
      </w:tr>
      <w:tr w:rsidR="006C3273" w:rsidRPr="00BC3067" w14:paraId="76C6B98C" w14:textId="77777777" w:rsidTr="003515F0">
        <w:tc>
          <w:tcPr>
            <w:tcW w:w="2080" w:type="dxa"/>
            <w:shd w:val="clear" w:color="auto" w:fill="auto"/>
          </w:tcPr>
          <w:p w14:paraId="4A9CB018" w14:textId="4C48B163" w:rsidR="006C3273"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781C7523" w14:textId="521975EE" w:rsidR="006C3273" w:rsidRDefault="00FC3249" w:rsidP="003515F0">
            <w:pPr>
              <w:wordWrap/>
              <w:adjustRightInd w:val="0"/>
              <w:snapToGrid w:val="0"/>
              <w:rPr>
                <w:rFonts w:ascii="Times New Roman"/>
                <w:sz w:val="22"/>
                <w:szCs w:val="22"/>
                <w:lang w:val="en-GB"/>
              </w:rPr>
            </w:pPr>
            <w:r>
              <w:rPr>
                <w:rFonts w:ascii="Times New Roman"/>
                <w:sz w:val="22"/>
                <w:szCs w:val="22"/>
                <w:lang w:val="en-GB"/>
              </w:rPr>
              <w:t>We support the proposal</w:t>
            </w:r>
          </w:p>
        </w:tc>
      </w:tr>
      <w:tr w:rsidR="004714E3" w:rsidRPr="00BC3067" w14:paraId="64E8A59B" w14:textId="77777777" w:rsidTr="003515F0">
        <w:tc>
          <w:tcPr>
            <w:tcW w:w="2080" w:type="dxa"/>
            <w:shd w:val="clear" w:color="auto" w:fill="auto"/>
          </w:tcPr>
          <w:p w14:paraId="40C91730" w14:textId="73EF04C4" w:rsidR="004714E3" w:rsidRDefault="004714E3" w:rsidP="004714E3">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7D8B527E" w14:textId="5689023A" w:rsidR="00A72343" w:rsidRPr="008E25DE" w:rsidRDefault="0047125F" w:rsidP="008E25DE">
            <w:pPr>
              <w:pStyle w:val="LGTdoc0"/>
              <w:spacing w:afterLines="0" w:after="0" w:line="240" w:lineRule="atLeast"/>
              <w:contextualSpacing/>
              <w:rPr>
                <w:szCs w:val="22"/>
                <w:u w:val="single"/>
                <w:lang w:val="en-US"/>
              </w:rPr>
            </w:pPr>
            <w:r>
              <w:rPr>
                <w:szCs w:val="22"/>
                <w:u w:val="single"/>
                <w:lang w:val="en-US"/>
              </w:rPr>
              <w:t xml:space="preserve">The proposal should capture the other </w:t>
            </w:r>
            <w:r w:rsidR="00B635B7">
              <w:rPr>
                <w:szCs w:val="22"/>
                <w:u w:val="single"/>
                <w:lang w:val="en-US"/>
              </w:rPr>
              <w:t xml:space="preserve">possible </w:t>
            </w:r>
            <w:r>
              <w:rPr>
                <w:szCs w:val="22"/>
                <w:u w:val="single"/>
                <w:lang w:val="en-US"/>
              </w:rPr>
              <w:t xml:space="preserve">UE panel information </w:t>
            </w:r>
            <w:r w:rsidR="005F56D0">
              <w:rPr>
                <w:szCs w:val="22"/>
                <w:u w:val="single"/>
                <w:lang w:val="en-US"/>
              </w:rPr>
              <w:t xml:space="preserve">and not just UE panel status </w:t>
            </w:r>
            <w:r>
              <w:rPr>
                <w:szCs w:val="22"/>
                <w:u w:val="single"/>
                <w:lang w:val="en-US"/>
              </w:rPr>
              <w:t>that can be included in the beam report</w:t>
            </w:r>
            <w:r w:rsidR="00C06F35">
              <w:rPr>
                <w:szCs w:val="22"/>
                <w:u w:val="single"/>
                <w:lang w:val="en-US"/>
              </w:rPr>
              <w:t xml:space="preserve"> – the </w:t>
            </w:r>
            <w:r w:rsidR="00F84EB2" w:rsidRPr="00F84EB2">
              <w:rPr>
                <w:szCs w:val="22"/>
                <w:u w:val="single"/>
                <w:lang w:val="en-US"/>
              </w:rPr>
              <w:t xml:space="preserve">ID </w:t>
            </w:r>
            <w:r w:rsidR="00FC11FD">
              <w:rPr>
                <w:szCs w:val="22"/>
                <w:u w:val="single"/>
                <w:lang w:val="en-US"/>
              </w:rPr>
              <w:t xml:space="preserve">of the </w:t>
            </w:r>
            <w:r w:rsidR="006A7E4B">
              <w:rPr>
                <w:szCs w:val="22"/>
                <w:u w:val="single"/>
                <w:lang w:val="en-US"/>
              </w:rPr>
              <w:t xml:space="preserve">receiving </w:t>
            </w:r>
            <w:r w:rsidR="005A14DC">
              <w:rPr>
                <w:szCs w:val="22"/>
                <w:u w:val="single"/>
                <w:lang w:val="en-US"/>
              </w:rPr>
              <w:t xml:space="preserve">UE </w:t>
            </w:r>
            <w:r w:rsidR="00FC11FD">
              <w:rPr>
                <w:szCs w:val="22"/>
                <w:u w:val="single"/>
                <w:lang w:val="en-US"/>
              </w:rPr>
              <w:t xml:space="preserve">panel </w:t>
            </w:r>
            <w:r w:rsidR="0078067D">
              <w:rPr>
                <w:szCs w:val="22"/>
                <w:u w:val="single"/>
                <w:lang w:val="en-US"/>
              </w:rPr>
              <w:t xml:space="preserve">can be reported per </w:t>
            </w:r>
            <w:r w:rsidR="00FC77AB">
              <w:rPr>
                <w:szCs w:val="22"/>
                <w:u w:val="single"/>
                <w:lang w:val="en-US"/>
              </w:rPr>
              <w:t xml:space="preserve">DL </w:t>
            </w:r>
            <w:r w:rsidR="00F84EB2" w:rsidRPr="00F84EB2">
              <w:rPr>
                <w:szCs w:val="22"/>
                <w:u w:val="single"/>
                <w:lang w:val="en-US"/>
              </w:rPr>
              <w:t>beam</w:t>
            </w:r>
            <w:r w:rsidR="00F84EB2">
              <w:rPr>
                <w:szCs w:val="22"/>
                <w:u w:val="single"/>
                <w:lang w:val="en-US"/>
              </w:rPr>
              <w:t xml:space="preserve">/a group of </w:t>
            </w:r>
            <w:r w:rsidR="00FC77AB">
              <w:rPr>
                <w:szCs w:val="22"/>
                <w:u w:val="single"/>
                <w:lang w:val="en-US"/>
              </w:rPr>
              <w:t xml:space="preserve">DL </w:t>
            </w:r>
            <w:r w:rsidR="00F84EB2">
              <w:rPr>
                <w:szCs w:val="22"/>
                <w:u w:val="single"/>
                <w:lang w:val="en-US"/>
              </w:rPr>
              <w:t>beams</w:t>
            </w:r>
            <w:r w:rsidR="00F84EB2" w:rsidRPr="00F84EB2">
              <w:rPr>
                <w:szCs w:val="22"/>
                <w:u w:val="single"/>
                <w:lang w:val="en-US"/>
              </w:rPr>
              <w:t>,</w:t>
            </w:r>
            <w:r w:rsidR="00494A62">
              <w:rPr>
                <w:szCs w:val="22"/>
                <w:u w:val="single"/>
                <w:lang w:val="en-US"/>
              </w:rPr>
              <w:t xml:space="preserve"> or</w:t>
            </w:r>
            <w:r w:rsidR="00F84EB2" w:rsidRPr="00F84EB2">
              <w:rPr>
                <w:szCs w:val="22"/>
                <w:u w:val="single"/>
                <w:lang w:val="en-US"/>
              </w:rPr>
              <w:t xml:space="preserve"> the </w:t>
            </w:r>
            <w:r w:rsidR="00AF3ED3">
              <w:rPr>
                <w:szCs w:val="22"/>
                <w:u w:val="single"/>
                <w:lang w:val="en-US"/>
              </w:rPr>
              <w:t xml:space="preserve">ID of </w:t>
            </w:r>
            <w:r w:rsidR="002F0C68">
              <w:rPr>
                <w:szCs w:val="22"/>
                <w:u w:val="single"/>
                <w:lang w:val="en-US"/>
              </w:rPr>
              <w:t xml:space="preserve">all </w:t>
            </w:r>
            <w:r w:rsidR="00F84EB2" w:rsidRPr="00F84EB2">
              <w:rPr>
                <w:szCs w:val="22"/>
                <w:u w:val="single"/>
                <w:lang w:val="en-US"/>
              </w:rPr>
              <w:t>UE panels receiving in the DL</w:t>
            </w:r>
            <w:r w:rsidR="00D701BE">
              <w:rPr>
                <w:szCs w:val="22"/>
                <w:u w:val="single"/>
                <w:lang w:val="en-US"/>
              </w:rPr>
              <w:t xml:space="preserve"> can be reported</w:t>
            </w:r>
            <w:r w:rsidR="00265839">
              <w:rPr>
                <w:szCs w:val="22"/>
                <w:u w:val="single"/>
                <w:lang w:val="en-US"/>
              </w:rPr>
              <w:t>, etc</w:t>
            </w:r>
            <w:r w:rsidR="00F84EB2">
              <w:rPr>
                <w:szCs w:val="22"/>
                <w:u w:val="single"/>
                <w:lang w:val="en-US"/>
              </w:rPr>
              <w:t>.</w:t>
            </w:r>
          </w:p>
        </w:tc>
      </w:tr>
      <w:tr w:rsidR="00F27311" w:rsidRPr="00BC3067" w14:paraId="7EF29AB3" w14:textId="77777777" w:rsidTr="003515F0">
        <w:tc>
          <w:tcPr>
            <w:tcW w:w="2080" w:type="dxa"/>
            <w:shd w:val="clear" w:color="auto" w:fill="auto"/>
          </w:tcPr>
          <w:p w14:paraId="22FB1761" w14:textId="23FEF444"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15BC96D1" w14:textId="06EDAB06" w:rsidR="00F27311" w:rsidRDefault="00F27311" w:rsidP="00F27311">
            <w:pPr>
              <w:pStyle w:val="LGTdoc0"/>
              <w:spacing w:afterLines="0" w:after="0" w:line="240" w:lineRule="atLeast"/>
              <w:contextualSpacing/>
              <w:rPr>
                <w:szCs w:val="22"/>
                <w:u w:val="single"/>
                <w:lang w:val="en-US"/>
              </w:rPr>
            </w:pPr>
            <w:r>
              <w:rPr>
                <w:szCs w:val="22"/>
              </w:rPr>
              <w:t>Support the proposal.</w:t>
            </w:r>
          </w:p>
        </w:tc>
      </w:tr>
      <w:tr w:rsidR="008E67EB" w:rsidRPr="00BC3067" w14:paraId="64C036DA" w14:textId="77777777" w:rsidTr="003515F0">
        <w:tc>
          <w:tcPr>
            <w:tcW w:w="2080" w:type="dxa"/>
            <w:shd w:val="clear" w:color="auto" w:fill="auto"/>
          </w:tcPr>
          <w:p w14:paraId="3FBFD184" w14:textId="2E69D453"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CD57A43" w14:textId="2D0339C3" w:rsidR="008E67EB" w:rsidRDefault="008E67EB" w:rsidP="008E67EB">
            <w:pPr>
              <w:pStyle w:val="LGTdoc0"/>
              <w:spacing w:afterLines="0" w:after="0" w:line="240" w:lineRule="atLeast"/>
              <w:contextualSpacing/>
              <w:rPr>
                <w:szCs w:val="22"/>
              </w:rPr>
            </w:pPr>
            <w:r>
              <w:rPr>
                <w:szCs w:val="22"/>
              </w:rPr>
              <w:t>Share the same view with ZTE.</w:t>
            </w:r>
          </w:p>
        </w:tc>
      </w:tr>
      <w:tr w:rsidR="00BB6788" w:rsidRPr="00BC3067" w14:paraId="2B2E55B7" w14:textId="77777777" w:rsidTr="003515F0">
        <w:tc>
          <w:tcPr>
            <w:tcW w:w="2080" w:type="dxa"/>
            <w:shd w:val="clear" w:color="auto" w:fill="auto"/>
          </w:tcPr>
          <w:p w14:paraId="0C32CF0E" w14:textId="568EBEAD"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43E0ABB" w14:textId="3D35D454" w:rsidR="00BB6788" w:rsidRDefault="00BB6788" w:rsidP="00BB6788">
            <w:pPr>
              <w:pStyle w:val="LGTdoc0"/>
              <w:spacing w:afterLines="0" w:after="0" w:line="240" w:lineRule="atLeast"/>
              <w:contextualSpacing/>
              <w:rPr>
                <w:szCs w:val="22"/>
              </w:rPr>
            </w:pPr>
            <w:r>
              <w:rPr>
                <w:szCs w:val="22"/>
              </w:rPr>
              <w:t>Support the proposal.</w:t>
            </w:r>
          </w:p>
        </w:tc>
      </w:tr>
      <w:tr w:rsidR="008E25DE" w:rsidRPr="00BC3067" w14:paraId="0D75F9A0" w14:textId="77777777" w:rsidTr="003515F0">
        <w:tc>
          <w:tcPr>
            <w:tcW w:w="2080" w:type="dxa"/>
            <w:shd w:val="clear" w:color="auto" w:fill="auto"/>
          </w:tcPr>
          <w:p w14:paraId="00ABAAA2" w14:textId="05CC69C7" w:rsidR="008E25DE" w:rsidRDefault="008E25DE" w:rsidP="008E25DE">
            <w:pPr>
              <w:wordWrap/>
              <w:adjustRightInd w:val="0"/>
              <w:snapToGrid w:val="0"/>
              <w:rPr>
                <w:rFonts w:ascii="Times New Roman"/>
                <w:sz w:val="22"/>
                <w:szCs w:val="22"/>
                <w:lang w:val="en-GB"/>
              </w:rPr>
            </w:pPr>
            <w:r>
              <w:rPr>
                <w:rFonts w:ascii="Times New Roman" w:eastAsia="Yu Mincho" w:hint="eastAsia"/>
                <w:sz w:val="22"/>
                <w:szCs w:val="22"/>
                <w:lang w:val="en-GB" w:eastAsia="ja-JP"/>
              </w:rPr>
              <w:t>K</w:t>
            </w:r>
            <w:r>
              <w:rPr>
                <w:rFonts w:ascii="Times New Roman" w:eastAsia="Yu Mincho"/>
                <w:sz w:val="22"/>
                <w:szCs w:val="22"/>
                <w:lang w:val="en-GB" w:eastAsia="ja-JP"/>
              </w:rPr>
              <w:t>DDI</w:t>
            </w:r>
          </w:p>
        </w:tc>
        <w:tc>
          <w:tcPr>
            <w:tcW w:w="7282" w:type="dxa"/>
            <w:shd w:val="clear" w:color="auto" w:fill="auto"/>
          </w:tcPr>
          <w:p w14:paraId="54BDB92E" w14:textId="0E02AAB2" w:rsidR="008E25DE" w:rsidRDefault="008E25DE" w:rsidP="008E25DE">
            <w:pPr>
              <w:pStyle w:val="LGTdoc0"/>
              <w:spacing w:afterLines="0" w:after="0" w:line="240" w:lineRule="atLeast"/>
              <w:contextualSpacing/>
              <w:rPr>
                <w:szCs w:val="22"/>
              </w:rPr>
            </w:pPr>
            <w:r>
              <w:rPr>
                <w:szCs w:val="22"/>
              </w:rPr>
              <w:t xml:space="preserve">We think this issue should be considered with multi-TRP transmission function activation/deactivation issue together. </w:t>
            </w:r>
            <w:r w:rsidRPr="00AD77E1">
              <w:rPr>
                <w:szCs w:val="22"/>
              </w:rPr>
              <w:t xml:space="preserve">In FR2 operation, there is a use case including that if NW </w:t>
            </w:r>
            <w:r>
              <w:rPr>
                <w:szCs w:val="22"/>
              </w:rPr>
              <w:t>is supposed</w:t>
            </w:r>
            <w:r w:rsidRPr="00AD77E1">
              <w:rPr>
                <w:szCs w:val="22"/>
              </w:rPr>
              <w:t xml:space="preserve"> to configure Multi-TRP transmission to UE, NW need</w:t>
            </w:r>
            <w:r>
              <w:rPr>
                <w:szCs w:val="22"/>
              </w:rPr>
              <w:t>s</w:t>
            </w:r>
            <w:r w:rsidRPr="00AD77E1">
              <w:rPr>
                <w:szCs w:val="22"/>
              </w:rPr>
              <w:t xml:space="preserve"> to make UE </w:t>
            </w:r>
            <w:r>
              <w:rPr>
                <w:szCs w:val="22"/>
              </w:rPr>
              <w:t xml:space="preserve">ready </w:t>
            </w:r>
            <w:r w:rsidRPr="00AD77E1">
              <w:rPr>
                <w:szCs w:val="22"/>
              </w:rPr>
              <w:t xml:space="preserve">for multi-directional (i.e. </w:t>
            </w:r>
            <w:r>
              <w:rPr>
                <w:szCs w:val="22"/>
              </w:rPr>
              <w:t>multi-</w:t>
            </w:r>
            <w:r w:rsidRPr="00AD77E1">
              <w:rPr>
                <w:szCs w:val="22"/>
              </w:rPr>
              <w:t>panel) reception. In addition, when UE detects degradation of one of the multi-direction</w:t>
            </w:r>
            <w:r>
              <w:rPr>
                <w:szCs w:val="22"/>
              </w:rPr>
              <w:t>a</w:t>
            </w:r>
            <w:r w:rsidRPr="00AD77E1">
              <w:rPr>
                <w:szCs w:val="22"/>
              </w:rPr>
              <w:t xml:space="preserve">l received beams, UE </w:t>
            </w:r>
            <w:r>
              <w:rPr>
                <w:szCs w:val="22"/>
              </w:rPr>
              <w:t>had better</w:t>
            </w:r>
            <w:r w:rsidRPr="00AD77E1">
              <w:rPr>
                <w:szCs w:val="22"/>
              </w:rPr>
              <w:t xml:space="preserve"> to report each panel status and deactivation trigger from UE. Therefore, Option 2 is fine for operation, but from view point of progress, at least Option 1 should be supported.</w:t>
            </w:r>
          </w:p>
        </w:tc>
      </w:tr>
      <w:tr w:rsidR="008E67EB" w:rsidRPr="00BC3067" w14:paraId="5CE7E4D6" w14:textId="77777777" w:rsidTr="003515F0">
        <w:tc>
          <w:tcPr>
            <w:tcW w:w="2080" w:type="dxa"/>
            <w:shd w:val="clear" w:color="auto" w:fill="auto"/>
          </w:tcPr>
          <w:p w14:paraId="031A1499" w14:textId="5B379074" w:rsidR="008E67EB" w:rsidRDefault="00E34277" w:rsidP="00F27311">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1A806929" w14:textId="77777777" w:rsidR="00E34277" w:rsidRPr="00E34277" w:rsidRDefault="00E34277" w:rsidP="00E34277">
            <w:pPr>
              <w:pStyle w:val="LGTdoc0"/>
              <w:spacing w:line="240" w:lineRule="atLeast"/>
              <w:contextualSpacing/>
              <w:rPr>
                <w:szCs w:val="22"/>
              </w:rPr>
            </w:pPr>
            <w:r w:rsidRPr="00E34277">
              <w:rPr>
                <w:szCs w:val="22"/>
              </w:rPr>
              <w:t>Support UE to report panel activation/deactivation status to gNB, which can therefore select one among them for Tx</w:t>
            </w:r>
          </w:p>
          <w:p w14:paraId="4B4F0E74" w14:textId="77777777" w:rsidR="00E34277" w:rsidRPr="00E34277" w:rsidRDefault="00E34277" w:rsidP="00E34277">
            <w:pPr>
              <w:pStyle w:val="LGTdoc0"/>
              <w:spacing w:line="240" w:lineRule="atLeast"/>
              <w:contextualSpacing/>
              <w:rPr>
                <w:szCs w:val="22"/>
              </w:rPr>
            </w:pPr>
          </w:p>
          <w:p w14:paraId="1A94E37D" w14:textId="32EA59B3" w:rsidR="008E67EB" w:rsidRDefault="00E34277" w:rsidP="00E34277">
            <w:pPr>
              <w:pStyle w:val="LGTdoc0"/>
              <w:spacing w:afterLines="0" w:after="0" w:line="240" w:lineRule="atLeast"/>
              <w:contextualSpacing/>
              <w:rPr>
                <w:szCs w:val="22"/>
              </w:rPr>
            </w:pPr>
            <w:r w:rsidRPr="00E34277">
              <w:rPr>
                <w:szCs w:val="22"/>
              </w:rPr>
              <w:t>Support gNB to indicate which panel to activate/deactivate. However, the final decision should leave to UE, which may have more considerations, e.g. power saving.</w:t>
            </w:r>
          </w:p>
        </w:tc>
      </w:tr>
      <w:tr w:rsidR="008E67EB" w:rsidRPr="00BC3067" w14:paraId="77EA3FC2" w14:textId="77777777" w:rsidTr="003515F0">
        <w:tc>
          <w:tcPr>
            <w:tcW w:w="2080" w:type="dxa"/>
            <w:shd w:val="clear" w:color="auto" w:fill="auto"/>
          </w:tcPr>
          <w:p w14:paraId="1DC766F3" w14:textId="16C3ADC1" w:rsidR="008E67EB" w:rsidRDefault="00222CA7" w:rsidP="00F27311">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05C52A09" w14:textId="5AD29063" w:rsidR="008E67EB" w:rsidRDefault="00222CA7" w:rsidP="00F27311">
            <w:pPr>
              <w:pStyle w:val="LGTdoc0"/>
              <w:spacing w:afterLines="0" w:after="0" w:line="240" w:lineRule="atLeast"/>
              <w:contextualSpacing/>
              <w:rPr>
                <w:szCs w:val="22"/>
              </w:rPr>
            </w:pPr>
            <w:r>
              <w:rPr>
                <w:rFonts w:hint="eastAsia"/>
                <w:szCs w:val="22"/>
              </w:rPr>
              <w:t>I</w:t>
            </w:r>
            <w:r>
              <w:rPr>
                <w:szCs w:val="22"/>
              </w:rPr>
              <w:t xml:space="preserve">n general, we support the proposal. However, even with such UE report, </w:t>
            </w:r>
            <w:r w:rsidR="00DD1285">
              <w:rPr>
                <w:szCs w:val="22"/>
              </w:rPr>
              <w:t>should NW still be able to request activate/deactivate subset of UE panels?</w:t>
            </w:r>
          </w:p>
        </w:tc>
      </w:tr>
      <w:tr w:rsidR="00275ABE" w:rsidRPr="00BC3067" w14:paraId="19BC767B" w14:textId="77777777" w:rsidTr="003515F0">
        <w:tc>
          <w:tcPr>
            <w:tcW w:w="2080" w:type="dxa"/>
            <w:shd w:val="clear" w:color="auto" w:fill="auto"/>
          </w:tcPr>
          <w:p w14:paraId="2AB7293F" w14:textId="0FC6E020" w:rsidR="00275ABE" w:rsidRDefault="00275ABE" w:rsidP="00275ABE">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 Hisilicon</w:t>
            </w:r>
          </w:p>
        </w:tc>
        <w:tc>
          <w:tcPr>
            <w:tcW w:w="7282" w:type="dxa"/>
            <w:shd w:val="clear" w:color="auto" w:fill="auto"/>
          </w:tcPr>
          <w:p w14:paraId="4FB62529" w14:textId="5B90D356" w:rsidR="00275ABE" w:rsidRDefault="00275ABE" w:rsidP="00275ABE">
            <w:pPr>
              <w:pStyle w:val="LGTdoc0"/>
              <w:spacing w:afterLines="0" w:after="0" w:line="240" w:lineRule="atLeast"/>
              <w:contextualSpacing/>
              <w:rPr>
                <w:szCs w:val="22"/>
              </w:rPr>
            </w:pPr>
            <w:r>
              <w:rPr>
                <w:rFonts w:eastAsiaTheme="minorEastAsia" w:hint="eastAsia"/>
                <w:szCs w:val="22"/>
                <w:lang w:eastAsia="zh-CN"/>
              </w:rPr>
              <w:t xml:space="preserve">We </w:t>
            </w:r>
            <w:r>
              <w:rPr>
                <w:rFonts w:eastAsiaTheme="minorEastAsia"/>
                <w:szCs w:val="22"/>
                <w:lang w:eastAsia="zh-CN"/>
              </w:rPr>
              <w:t xml:space="preserve">updated our position to support Option 2. </w:t>
            </w:r>
          </w:p>
        </w:tc>
      </w:tr>
      <w:tr w:rsidR="008E67EB" w:rsidRPr="00BC3067" w14:paraId="2B774764" w14:textId="77777777" w:rsidTr="003515F0">
        <w:tc>
          <w:tcPr>
            <w:tcW w:w="2080" w:type="dxa"/>
            <w:shd w:val="clear" w:color="auto" w:fill="auto"/>
          </w:tcPr>
          <w:p w14:paraId="7998F269" w14:textId="05C585BE" w:rsidR="008E67EB" w:rsidRPr="000F2FA8" w:rsidRDefault="00585821" w:rsidP="00F2731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0CB2842" w14:textId="77777777" w:rsidR="00A82EA0" w:rsidRDefault="00A82EA0">
            <w:pPr>
              <w:pStyle w:val="LGTdoc0"/>
              <w:spacing w:afterLines="0" w:after="0" w:line="240" w:lineRule="atLeast"/>
              <w:contextualSpacing/>
              <w:rPr>
                <w:rFonts w:eastAsiaTheme="minorEastAsia"/>
                <w:szCs w:val="22"/>
                <w:lang w:eastAsia="zh-CN"/>
              </w:rPr>
            </w:pPr>
            <w:r>
              <w:rPr>
                <w:rFonts w:eastAsiaTheme="minorEastAsia"/>
                <w:szCs w:val="22"/>
                <w:lang w:eastAsia="zh-CN"/>
              </w:rPr>
              <w:t>Our original intention is similar as ZTE: with UE providing panel information in beam report panel status would also be provided to the gNB at the same time.</w:t>
            </w:r>
          </w:p>
          <w:p w14:paraId="52AA6116" w14:textId="77777777" w:rsidR="00A82EA0" w:rsidRDefault="00A82EA0">
            <w:pPr>
              <w:pStyle w:val="LGTdoc0"/>
              <w:spacing w:afterLines="0" w:after="0" w:line="240" w:lineRule="atLeast"/>
              <w:contextualSpacing/>
              <w:rPr>
                <w:rFonts w:eastAsiaTheme="minorEastAsia"/>
                <w:szCs w:val="22"/>
                <w:lang w:eastAsia="zh-CN"/>
              </w:rPr>
            </w:pPr>
          </w:p>
          <w:p w14:paraId="6D5B6095" w14:textId="1C0F2839" w:rsidR="00A82EA0" w:rsidRDefault="00A82EA0">
            <w:pPr>
              <w:pStyle w:val="LGTdoc0"/>
              <w:spacing w:afterLines="0" w:after="0" w:line="240" w:lineRule="atLeast"/>
              <w:contextualSpacing/>
              <w:rPr>
                <w:rFonts w:eastAsiaTheme="minorEastAsia"/>
                <w:szCs w:val="22"/>
                <w:lang w:eastAsia="zh-CN"/>
              </w:rPr>
            </w:pPr>
            <w:r>
              <w:rPr>
                <w:rFonts w:eastAsiaTheme="minorEastAsia" w:hint="eastAsia"/>
                <w:szCs w:val="22"/>
                <w:lang w:eastAsia="zh-CN"/>
              </w:rPr>
              <w:t>F</w:t>
            </w:r>
            <w:r>
              <w:rPr>
                <w:rFonts w:eastAsiaTheme="minorEastAsia"/>
                <w:szCs w:val="22"/>
                <w:lang w:eastAsia="zh-CN"/>
              </w:rPr>
              <w:t>or OPPO’s comment, do you mean the same thing?</w:t>
            </w:r>
          </w:p>
          <w:p w14:paraId="7B98AECF" w14:textId="5CD42C0A" w:rsidR="008E67EB" w:rsidRPr="000F2FA8" w:rsidRDefault="00A82EA0">
            <w:pPr>
              <w:pStyle w:val="LGTdoc0"/>
              <w:spacing w:afterLines="0" w:after="0" w:line="240" w:lineRule="atLeast"/>
              <w:contextualSpacing/>
              <w:rPr>
                <w:rFonts w:eastAsiaTheme="minorEastAsia"/>
                <w:szCs w:val="22"/>
                <w:lang w:eastAsia="zh-CN"/>
              </w:rPr>
            </w:pPr>
            <w:r>
              <w:rPr>
                <w:rFonts w:eastAsiaTheme="minorEastAsia"/>
                <w:szCs w:val="22"/>
                <w:lang w:eastAsia="zh-CN"/>
              </w:rPr>
              <w:t xml:space="preserve"> </w:t>
            </w:r>
          </w:p>
        </w:tc>
      </w:tr>
      <w:tr w:rsidR="008E25DE" w:rsidRPr="00BC3067" w14:paraId="22E24565" w14:textId="77777777" w:rsidTr="003515F0">
        <w:tc>
          <w:tcPr>
            <w:tcW w:w="2080" w:type="dxa"/>
            <w:shd w:val="clear" w:color="auto" w:fill="auto"/>
          </w:tcPr>
          <w:p w14:paraId="1EEE7C99" w14:textId="77777777" w:rsidR="008E25DE" w:rsidRDefault="008E25DE" w:rsidP="00F27311">
            <w:pPr>
              <w:wordWrap/>
              <w:adjustRightInd w:val="0"/>
              <w:snapToGrid w:val="0"/>
              <w:rPr>
                <w:rFonts w:ascii="Times New Roman"/>
                <w:sz w:val="22"/>
                <w:szCs w:val="22"/>
                <w:lang w:val="en-GB"/>
              </w:rPr>
            </w:pPr>
          </w:p>
        </w:tc>
        <w:tc>
          <w:tcPr>
            <w:tcW w:w="7282" w:type="dxa"/>
            <w:shd w:val="clear" w:color="auto" w:fill="auto"/>
          </w:tcPr>
          <w:p w14:paraId="3E2EC256" w14:textId="77777777" w:rsidR="008E25DE" w:rsidRDefault="008E25DE" w:rsidP="00F27311">
            <w:pPr>
              <w:pStyle w:val="LGTdoc0"/>
              <w:spacing w:afterLines="0" w:after="0" w:line="240" w:lineRule="atLeast"/>
              <w:contextualSpacing/>
              <w:rPr>
                <w:szCs w:val="22"/>
              </w:rPr>
            </w:pPr>
          </w:p>
        </w:tc>
      </w:tr>
      <w:tr w:rsidR="008E67EB" w:rsidRPr="00BC3067" w14:paraId="11054EC3" w14:textId="77777777" w:rsidTr="003515F0">
        <w:tc>
          <w:tcPr>
            <w:tcW w:w="2080" w:type="dxa"/>
            <w:shd w:val="clear" w:color="auto" w:fill="auto"/>
          </w:tcPr>
          <w:p w14:paraId="3BE5BB89" w14:textId="77777777" w:rsidR="008E67EB" w:rsidRDefault="008E67EB" w:rsidP="00F27311">
            <w:pPr>
              <w:wordWrap/>
              <w:adjustRightInd w:val="0"/>
              <w:snapToGrid w:val="0"/>
              <w:rPr>
                <w:rFonts w:ascii="Times New Roman"/>
                <w:sz w:val="22"/>
                <w:szCs w:val="22"/>
                <w:lang w:val="en-GB"/>
              </w:rPr>
            </w:pPr>
          </w:p>
        </w:tc>
        <w:tc>
          <w:tcPr>
            <w:tcW w:w="7282" w:type="dxa"/>
            <w:shd w:val="clear" w:color="auto" w:fill="auto"/>
          </w:tcPr>
          <w:p w14:paraId="7758496A" w14:textId="77777777" w:rsidR="008E67EB" w:rsidRDefault="008E67EB" w:rsidP="00F27311">
            <w:pPr>
              <w:pStyle w:val="LGTdoc0"/>
              <w:spacing w:afterLines="0" w:after="0" w:line="240" w:lineRule="atLeast"/>
              <w:contextualSpacing/>
              <w:rPr>
                <w:szCs w:val="22"/>
              </w:rPr>
            </w:pPr>
          </w:p>
        </w:tc>
      </w:tr>
      <w:tr w:rsidR="008E67EB" w:rsidRPr="00BC3067" w14:paraId="57F43FBF" w14:textId="77777777" w:rsidTr="003515F0">
        <w:tc>
          <w:tcPr>
            <w:tcW w:w="2080" w:type="dxa"/>
            <w:shd w:val="clear" w:color="auto" w:fill="auto"/>
          </w:tcPr>
          <w:p w14:paraId="65DB0C52" w14:textId="77777777" w:rsidR="008E67EB" w:rsidRDefault="008E67EB" w:rsidP="00F27311">
            <w:pPr>
              <w:wordWrap/>
              <w:adjustRightInd w:val="0"/>
              <w:snapToGrid w:val="0"/>
              <w:rPr>
                <w:rFonts w:ascii="Times New Roman"/>
                <w:sz w:val="22"/>
                <w:szCs w:val="22"/>
                <w:lang w:val="en-GB"/>
              </w:rPr>
            </w:pPr>
          </w:p>
        </w:tc>
        <w:tc>
          <w:tcPr>
            <w:tcW w:w="7282" w:type="dxa"/>
            <w:shd w:val="clear" w:color="auto" w:fill="auto"/>
          </w:tcPr>
          <w:p w14:paraId="1F749E93" w14:textId="77777777" w:rsidR="008E67EB" w:rsidRDefault="008E67EB" w:rsidP="00F27311">
            <w:pPr>
              <w:pStyle w:val="LGTdoc0"/>
              <w:spacing w:afterLines="0" w:after="0" w:line="240" w:lineRule="atLeast"/>
              <w:contextualSpacing/>
              <w:rPr>
                <w:szCs w:val="22"/>
              </w:rPr>
            </w:pPr>
          </w:p>
        </w:tc>
      </w:tr>
    </w:tbl>
    <w:p w14:paraId="4C2612A2" w14:textId="77777777" w:rsidR="00D6301D" w:rsidRPr="006C3273" w:rsidRDefault="00D6301D" w:rsidP="00D6301D">
      <w:pPr>
        <w:pStyle w:val="LGTdoc0"/>
        <w:spacing w:before="100" w:beforeAutospacing="1" w:afterLines="0" w:after="100" w:afterAutospacing="1" w:line="240" w:lineRule="atLeast"/>
        <w:contextualSpacing/>
        <w:rPr>
          <w:b/>
          <w:szCs w:val="22"/>
          <w:lang w:val="en-US"/>
        </w:rPr>
      </w:pPr>
    </w:p>
    <w:p w14:paraId="6BA5BD32" w14:textId="77777777" w:rsidR="00D35D0A" w:rsidRDefault="00D35D0A" w:rsidP="00D35D0A">
      <w:pPr>
        <w:pStyle w:val="2"/>
      </w:pPr>
      <w:r>
        <w:rPr>
          <w:rFonts w:hint="eastAsia"/>
        </w:rPr>
        <w:t>Other issues</w:t>
      </w:r>
    </w:p>
    <w:p w14:paraId="50581A07" w14:textId="77777777" w:rsidR="00D35D0A" w:rsidRDefault="006326F1" w:rsidP="00D35D0A">
      <w:pPr>
        <w:pStyle w:val="LGTdoc0"/>
        <w:spacing w:before="100" w:beforeAutospacing="1" w:afterLines="0" w:after="100" w:afterAutospacing="1" w:line="240" w:lineRule="atLeast"/>
        <w:ind w:firstLineChars="150" w:firstLine="330"/>
        <w:contextualSpacing/>
        <w:rPr>
          <w:szCs w:val="22"/>
          <w:lang w:val="en-US"/>
        </w:rPr>
      </w:pPr>
      <w:r w:rsidRPr="006326F1">
        <w:rPr>
          <w:szCs w:val="22"/>
          <w:lang w:val="en-US"/>
        </w:rPr>
        <w:t>Other listed issues below may or may not be handled in this meeting depending on the allowed on/offline discussion time.</w:t>
      </w:r>
    </w:p>
    <w:p w14:paraId="0259D4F7"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 xml:space="preserve">ower control </w:t>
      </w:r>
      <w:r>
        <w:rPr>
          <w:szCs w:val="22"/>
          <w:lang w:val="en-US"/>
        </w:rPr>
        <w:t>issues considering UE panels [</w:t>
      </w:r>
      <w:r w:rsidR="006326F1">
        <w:rPr>
          <w:szCs w:val="22"/>
          <w:lang w:val="en-US"/>
        </w:rPr>
        <w:t>4</w:t>
      </w:r>
      <w:r>
        <w:rPr>
          <w:szCs w:val="22"/>
          <w:lang w:val="en-US"/>
        </w:rPr>
        <w:t>]</w:t>
      </w:r>
      <w:r w:rsidR="00F15134">
        <w:rPr>
          <w:szCs w:val="22"/>
          <w:lang w:val="en-US"/>
        </w:rPr>
        <w:t>, [1</w:t>
      </w:r>
      <w:r w:rsidR="006326F1">
        <w:rPr>
          <w:szCs w:val="22"/>
          <w:lang w:val="en-US"/>
        </w:rPr>
        <w:t>3</w:t>
      </w:r>
      <w:r w:rsidR="00F15134">
        <w:rPr>
          <w:szCs w:val="22"/>
          <w:lang w:val="en-US"/>
        </w:rPr>
        <w:t>], [2</w:t>
      </w:r>
      <w:r w:rsidR="006326F1">
        <w:rPr>
          <w:szCs w:val="22"/>
          <w:lang w:val="en-US"/>
        </w:rPr>
        <w:t>4</w:t>
      </w:r>
      <w:r w:rsidR="00F15134">
        <w:rPr>
          <w:szCs w:val="22"/>
          <w:lang w:val="en-US"/>
        </w:rPr>
        <w:t>]</w:t>
      </w:r>
    </w:p>
    <w:p w14:paraId="3439E7D7" w14:textId="77777777" w:rsidR="00BB618F" w:rsidRPr="006326F1" w:rsidRDefault="00BB618F" w:rsidP="008A2E31">
      <w:pPr>
        <w:wordWrap/>
        <w:adjustRightInd w:val="0"/>
        <w:snapToGrid w:val="0"/>
        <w:spacing w:before="120" w:afterLines="50" w:after="120" w:line="264" w:lineRule="auto"/>
        <w:rPr>
          <w:rFonts w:ascii="Times New Roman"/>
          <w:sz w:val="22"/>
          <w:szCs w:val="22"/>
        </w:rPr>
      </w:pPr>
    </w:p>
    <w:p w14:paraId="47ADE38D" w14:textId="77777777" w:rsidR="00612DBE" w:rsidRDefault="00612DBE">
      <w:pPr>
        <w:widowControl/>
        <w:wordWrap/>
        <w:autoSpaceDE/>
        <w:autoSpaceDN/>
        <w:jc w:val="left"/>
        <w:rPr>
          <w:rFonts w:ascii="Times New Roman"/>
          <w:b/>
          <w:snapToGrid w:val="0"/>
          <w:kern w:val="0"/>
          <w:sz w:val="28"/>
          <w:szCs w:val="20"/>
        </w:rPr>
      </w:pPr>
      <w:r>
        <w:br w:type="page"/>
      </w:r>
    </w:p>
    <w:p w14:paraId="2C8004F7" w14:textId="0194E1FA" w:rsidR="000F3A9C" w:rsidRPr="009A26C1" w:rsidRDefault="00451C66" w:rsidP="00263E37">
      <w:pPr>
        <w:pStyle w:val="1"/>
      </w:pPr>
      <w:r>
        <w:lastRenderedPageBreak/>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464B33BF"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72CFC082" w14:textId="77777777" w:rsidTr="00304F07">
        <w:tc>
          <w:tcPr>
            <w:tcW w:w="9570" w:type="dxa"/>
            <w:shd w:val="clear" w:color="auto" w:fill="auto"/>
          </w:tcPr>
          <w:p w14:paraId="4E0D132F"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66A5C205"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001132C1"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2ED4D009"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353DAC68"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1A0BEFAB"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56F63D73" w14:textId="77777777" w:rsidR="00BF18F5" w:rsidRDefault="00BF18F5" w:rsidP="00BF18F5">
            <w:pPr>
              <w:widowControl/>
              <w:wordWrap/>
              <w:autoSpaceDE/>
              <w:autoSpaceDN/>
              <w:adjustRightInd w:val="0"/>
              <w:snapToGrid w:val="0"/>
              <w:jc w:val="left"/>
              <w:rPr>
                <w:szCs w:val="22"/>
              </w:rPr>
            </w:pPr>
          </w:p>
          <w:p w14:paraId="3FA045CF"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02A2F8A9"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412A126F"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0611F828"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7A69DA1D" w14:textId="77777777" w:rsidR="00BF18F5" w:rsidRPr="00BF18F5" w:rsidRDefault="00BF18F5" w:rsidP="00304F07">
            <w:pPr>
              <w:rPr>
                <w:rFonts w:ascii="Times New Roman"/>
                <w:b/>
                <w:szCs w:val="20"/>
                <w:highlight w:val="green"/>
                <w:lang w:eastAsia="x-none"/>
              </w:rPr>
            </w:pPr>
          </w:p>
          <w:p w14:paraId="49E18498"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6BA89102"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3CCFF91B"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1194528F" w14:textId="77777777" w:rsidR="00BF18F5" w:rsidRDefault="00BF18F5" w:rsidP="00304F07">
            <w:pPr>
              <w:widowControl/>
              <w:wordWrap/>
              <w:autoSpaceDE/>
              <w:autoSpaceDN/>
              <w:adjustRightInd w:val="0"/>
              <w:snapToGrid w:val="0"/>
              <w:jc w:val="left"/>
              <w:rPr>
                <w:szCs w:val="22"/>
              </w:rPr>
            </w:pPr>
          </w:p>
          <w:p w14:paraId="022FF1F3"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04619B06"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F84DAF2"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16D0555E"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5167AB1C"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111C3CF6"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35B54D4"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61D209FA"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1D5A82A" w14:textId="77777777" w:rsidR="00EF488E" w:rsidRPr="0054579D" w:rsidRDefault="00EF488E" w:rsidP="00EF488E">
            <w:pPr>
              <w:widowControl/>
              <w:wordWrap/>
              <w:autoSpaceDE/>
              <w:autoSpaceDN/>
              <w:jc w:val="left"/>
              <w:rPr>
                <w:rFonts w:ascii="Times" w:hAnsi="Times"/>
                <w:kern w:val="0"/>
                <w:lang w:eastAsia="x-none"/>
              </w:rPr>
            </w:pPr>
          </w:p>
          <w:p w14:paraId="0CA14620"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220BFE90"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413191FC"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25BA48D0" w14:textId="77777777" w:rsidR="00EF488E" w:rsidRPr="0054579D" w:rsidRDefault="00EF488E" w:rsidP="00EF488E">
            <w:pPr>
              <w:widowControl/>
              <w:wordWrap/>
              <w:autoSpaceDE/>
              <w:autoSpaceDN/>
              <w:jc w:val="left"/>
              <w:rPr>
                <w:rFonts w:ascii="Times" w:hAnsi="Times"/>
                <w:kern w:val="0"/>
                <w:lang w:val="en-GB" w:eastAsia="x-none"/>
              </w:rPr>
            </w:pPr>
          </w:p>
          <w:p w14:paraId="76882C59"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611A5BE6"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4B447346"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1C0733C7"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5B5A099F" w14:textId="77777777" w:rsidR="009D29AD" w:rsidRPr="006B586F" w:rsidRDefault="009D29AD" w:rsidP="009D29AD">
            <w:pPr>
              <w:widowControl/>
              <w:wordWrap/>
              <w:autoSpaceDE/>
              <w:autoSpaceDN/>
              <w:jc w:val="left"/>
              <w:rPr>
                <w:rFonts w:ascii="Times" w:hAnsi="Times"/>
                <w:kern w:val="0"/>
                <w:lang w:val="en-GB" w:eastAsia="x-none"/>
              </w:rPr>
            </w:pPr>
          </w:p>
          <w:p w14:paraId="282FF8AC" w14:textId="77777777" w:rsidR="009D29AD" w:rsidRPr="006B586F" w:rsidRDefault="009D29AD" w:rsidP="009D29AD">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5363A524" w14:textId="77777777" w:rsidR="009D29AD" w:rsidRPr="006B586F" w:rsidRDefault="009D29AD" w:rsidP="009D29AD">
            <w:pPr>
              <w:wordWrap/>
              <w:adjustRightInd w:val="0"/>
              <w:snapToGrid w:val="0"/>
              <w:contextualSpacing/>
              <w:rPr>
                <w:rFonts w:ascii="Times New Roman"/>
                <w:szCs w:val="20"/>
              </w:rPr>
            </w:pPr>
            <w:r w:rsidRPr="006B586F">
              <w:rPr>
                <w:rFonts w:ascii="Times New Roman"/>
                <w:szCs w:val="20"/>
              </w:rPr>
              <w:t>The working assumption made in RAN1#96 is confirmed</w:t>
            </w:r>
          </w:p>
          <w:p w14:paraId="30C33AEF" w14:textId="77777777" w:rsidR="009D29AD" w:rsidRPr="006B586F" w:rsidRDefault="009D29AD" w:rsidP="009D29AD">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4CB8A908" w14:textId="77777777" w:rsidR="009D29AD" w:rsidRPr="006B586F" w:rsidRDefault="009D29AD" w:rsidP="009D29AD">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63397950" w14:textId="77777777" w:rsidR="009D29AD" w:rsidRPr="006B586F" w:rsidRDefault="009D29AD" w:rsidP="009D29AD">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2EEFD0FF" w14:textId="77777777" w:rsidR="009D29AD" w:rsidRPr="006B586F" w:rsidRDefault="009D29AD" w:rsidP="009D29AD">
            <w:pPr>
              <w:widowControl/>
              <w:wordWrap/>
              <w:autoSpaceDE/>
              <w:autoSpaceDN/>
              <w:jc w:val="left"/>
              <w:rPr>
                <w:rFonts w:ascii="Times" w:hAnsi="Times"/>
                <w:kern w:val="0"/>
                <w:szCs w:val="20"/>
                <w:lang w:val="en-GB" w:eastAsia="x-none"/>
              </w:rPr>
            </w:pPr>
          </w:p>
          <w:p w14:paraId="4131A5CC" w14:textId="77777777" w:rsidR="009D29AD" w:rsidRPr="006B586F" w:rsidRDefault="009D29AD" w:rsidP="009D29AD">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28B250D0"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5BD2FCE6"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lastRenderedPageBreak/>
              <w:t>As a starting point, the group should correspond to all the PUCCHs in a BWP when a single active spatial relation is applied before and after activation</w:t>
            </w:r>
          </w:p>
          <w:p w14:paraId="483CEC61"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6445237F"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Detailed design on the MAC CE is up to RAN2</w:t>
            </w:r>
          </w:p>
          <w:p w14:paraId="4B6FAC4F" w14:textId="77777777" w:rsidR="009D29AD" w:rsidRPr="006B586F" w:rsidRDefault="009D29AD" w:rsidP="009D29AD">
            <w:pPr>
              <w:widowControl/>
              <w:wordWrap/>
              <w:autoSpaceDE/>
              <w:autoSpaceDN/>
              <w:jc w:val="left"/>
              <w:rPr>
                <w:rFonts w:ascii="Times" w:hAnsi="Times"/>
                <w:kern w:val="0"/>
                <w:lang w:eastAsia="x-none"/>
              </w:rPr>
            </w:pPr>
          </w:p>
          <w:p w14:paraId="16321F21" w14:textId="77777777" w:rsidR="009D29AD" w:rsidRPr="006B586F" w:rsidRDefault="009D29AD" w:rsidP="009D29AD">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1BE0F2F5"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1FD55CCD" w14:textId="77777777" w:rsidR="009D29AD" w:rsidRPr="006B586F" w:rsidRDefault="009D29AD" w:rsidP="009D29AD">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5755D600" w14:textId="77777777" w:rsidR="009D29AD" w:rsidRPr="006B586F" w:rsidRDefault="009D29AD" w:rsidP="009D29AD">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12FF9A51" w14:textId="77777777" w:rsidR="009D29AD" w:rsidRPr="00844248" w:rsidRDefault="009D29AD" w:rsidP="00304F07">
            <w:pPr>
              <w:widowControl/>
              <w:wordWrap/>
              <w:autoSpaceDE/>
              <w:autoSpaceDN/>
              <w:adjustRightInd w:val="0"/>
              <w:snapToGrid w:val="0"/>
              <w:jc w:val="left"/>
              <w:rPr>
                <w:szCs w:val="22"/>
              </w:rPr>
            </w:pPr>
          </w:p>
        </w:tc>
      </w:tr>
    </w:tbl>
    <w:p w14:paraId="27192613"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0AD681A5"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62384924"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245ADEBE"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4D1FF1BE"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5D89F43E"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Pr>
          <w:szCs w:val="22"/>
          <w:lang w:val="en-US"/>
        </w:rPr>
        <w:t xml:space="preserve">the working assumption on supporting </w:t>
      </w:r>
      <w:r w:rsidRPr="0085744B">
        <w:rPr>
          <w:szCs w:val="22"/>
          <w:lang w:val="en-US"/>
        </w:rPr>
        <w:t>MAC CE based spatial relation update for aperiodic SRS per resource level</w:t>
      </w:r>
      <w:r>
        <w:rPr>
          <w:szCs w:val="22"/>
          <w:lang w:val="en-US"/>
        </w:rPr>
        <w:t xml:space="preserve"> had been made, and it needs to be confirmed with understanding that this feature can be optional as a separate discussion in the later phase of the WI.</w:t>
      </w:r>
    </w:p>
    <w:p w14:paraId="106BCFC9" w14:textId="77777777" w:rsidR="00AE483A" w:rsidRDefault="00AE483A" w:rsidP="00CF5590">
      <w:pPr>
        <w:pStyle w:val="LGTdoc0"/>
        <w:spacing w:before="100" w:beforeAutospacing="1" w:afterLines="0" w:after="100" w:afterAutospacing="1" w:line="240" w:lineRule="atLeast"/>
        <w:ind w:firstLineChars="150" w:firstLine="330"/>
        <w:contextualSpacing/>
        <w:rPr>
          <w:szCs w:val="22"/>
          <w:lang w:val="en-US"/>
        </w:rPr>
      </w:pPr>
      <w:r w:rsidRPr="00AE483A">
        <w:rPr>
          <w:szCs w:val="22"/>
          <w:lang w:val="en-US"/>
        </w:rPr>
        <w:t>In RAN1</w:t>
      </w:r>
      <w:r>
        <w:rPr>
          <w:szCs w:val="22"/>
          <w:lang w:val="en-US"/>
        </w:rPr>
        <w:t>#96bis</w:t>
      </w:r>
      <w:r w:rsidRPr="00AE483A">
        <w:rPr>
          <w:szCs w:val="22"/>
          <w:lang w:val="en-US"/>
        </w:rPr>
        <w:t>, the working assumption</w:t>
      </w:r>
      <w:r>
        <w:rPr>
          <w:szCs w:val="22"/>
          <w:lang w:val="en-US"/>
        </w:rPr>
        <w:t xml:space="preserve"> made in RAN1#96 </w:t>
      </w:r>
      <w:r w:rsidRPr="00AE483A">
        <w:rPr>
          <w:szCs w:val="22"/>
          <w:lang w:val="en-US"/>
        </w:rPr>
        <w:t>ha</w:t>
      </w:r>
      <w:r>
        <w:rPr>
          <w:szCs w:val="22"/>
          <w:lang w:val="en-US"/>
        </w:rPr>
        <w:t>d</w:t>
      </w:r>
      <w:r w:rsidRPr="00AE483A">
        <w:rPr>
          <w:szCs w:val="22"/>
          <w:lang w:val="en-US"/>
        </w:rPr>
        <w:t xml:space="preserve"> been confirmed to support MAC CE based spatial relation update for aperiodic SRS per resource level, for UL beam management latency and overhead reduction. </w:t>
      </w:r>
      <w:r>
        <w:rPr>
          <w:szCs w:val="22"/>
          <w:lang w:val="en-US"/>
        </w:rPr>
        <w:t xml:space="preserve">In this meeting, </w:t>
      </w:r>
      <w:r w:rsidRPr="00AE483A">
        <w:rPr>
          <w:szCs w:val="22"/>
          <w:lang w:val="en-US"/>
        </w:rPr>
        <w:t>the captured FFS point whether this is applicable regardless of the aperiodic SRS target use</w:t>
      </w:r>
      <w:r>
        <w:rPr>
          <w:szCs w:val="22"/>
          <w:lang w:val="en-US"/>
        </w:rPr>
        <w:t xml:space="preserve"> needs to be discussed and resolved</w:t>
      </w:r>
      <w:r w:rsidRPr="00AE483A">
        <w:rPr>
          <w:szCs w:val="22"/>
          <w:lang w:val="en-US"/>
        </w:rPr>
        <w:t>.</w:t>
      </w:r>
    </w:p>
    <w:p w14:paraId="130EFCA8"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p>
    <w:p w14:paraId="40FF7A12" w14:textId="77777777" w:rsidR="00AE483A" w:rsidRDefault="00AE483A" w:rsidP="00AE483A">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3FAD17E" w14:textId="77777777" w:rsidR="00AE483A" w:rsidRPr="00A6009B" w:rsidRDefault="00AE483A" w:rsidP="00EA6C80">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1: </w:t>
      </w:r>
      <w:r w:rsidR="00EA6C80" w:rsidRPr="00EA6C80">
        <w:rPr>
          <w:szCs w:val="22"/>
          <w:lang w:val="en-US"/>
        </w:rPr>
        <w:t xml:space="preserve">The supported feature of </w:t>
      </w:r>
      <w:r w:rsidR="00EA6C80" w:rsidRPr="00AE483A">
        <w:rPr>
          <w:szCs w:val="22"/>
          <w:lang w:val="en-US"/>
        </w:rPr>
        <w:t>MAC CE based spatial relation update for aperiodic SRS per resource level</w:t>
      </w:r>
      <w:r w:rsidR="00EA6C80" w:rsidRPr="0054579D">
        <w:rPr>
          <w:szCs w:val="22"/>
        </w:rPr>
        <w:t xml:space="preserve"> </w:t>
      </w:r>
      <w:r w:rsidR="00EA6C80">
        <w:rPr>
          <w:szCs w:val="22"/>
        </w:rPr>
        <w:t xml:space="preserve">is applicable </w:t>
      </w:r>
      <w:r w:rsidR="00EA6C80" w:rsidRPr="00EA6C80">
        <w:rPr>
          <w:szCs w:val="22"/>
        </w:rPr>
        <w:t>to all 4 supported usages as codebook-based UL, non-codebook-based UL, beam management, and antenna switching</w:t>
      </w:r>
      <w:r w:rsidR="00EA6C80">
        <w:rPr>
          <w:szCs w:val="22"/>
        </w:rPr>
        <w:t>.</w:t>
      </w:r>
    </w:p>
    <w:p w14:paraId="3FC47B0D" w14:textId="77777777" w:rsidR="000A5568" w:rsidRPr="000A5568" w:rsidRDefault="00AE483A" w:rsidP="00AE483A">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875361">
        <w:rPr>
          <w:szCs w:val="22"/>
        </w:rPr>
        <w:t xml:space="preserve"> ZTE, LGE</w:t>
      </w:r>
      <w:r>
        <w:rPr>
          <w:szCs w:val="22"/>
        </w:rPr>
        <w:t xml:space="preserve">, </w:t>
      </w:r>
      <w:r w:rsidR="00E0408D">
        <w:rPr>
          <w:szCs w:val="22"/>
        </w:rPr>
        <w:t>[Intel](at least for CB/NCB-UL),</w:t>
      </w:r>
      <w:r w:rsidR="005D4B1E">
        <w:rPr>
          <w:szCs w:val="22"/>
        </w:rPr>
        <w:t xml:space="preserve"> Ericsson, </w:t>
      </w:r>
      <w:r w:rsidR="004C7003">
        <w:rPr>
          <w:szCs w:val="22"/>
        </w:rPr>
        <w:t xml:space="preserve">Nokia/NSB, </w:t>
      </w:r>
      <w:r w:rsidR="004B425B" w:rsidRPr="001055E6">
        <w:rPr>
          <w:szCs w:val="22"/>
          <w:lang w:val="en-US"/>
        </w:rPr>
        <w:t>Panasonic</w:t>
      </w:r>
      <w:r w:rsidR="004B425B">
        <w:rPr>
          <w:szCs w:val="22"/>
          <w:lang w:val="en-US"/>
        </w:rPr>
        <w:t>,</w:t>
      </w:r>
    </w:p>
    <w:p w14:paraId="3C98021B" w14:textId="635EF9AF" w:rsidR="000A5568" w:rsidRPr="00A6009B" w:rsidRDefault="000A5568" w:rsidP="000A5568">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Pr="00EA6C80">
        <w:rPr>
          <w:szCs w:val="22"/>
          <w:lang w:val="en-US"/>
        </w:rPr>
        <w:t xml:space="preserve">The supported feature of </w:t>
      </w:r>
      <w:r w:rsidRPr="00AE483A">
        <w:rPr>
          <w:szCs w:val="22"/>
          <w:lang w:val="en-US"/>
        </w:rPr>
        <w:t>MAC CE based spatial relation update for aperiodic SRS per resource level</w:t>
      </w:r>
      <w:r w:rsidRPr="0054579D">
        <w:rPr>
          <w:szCs w:val="22"/>
        </w:rPr>
        <w:t xml:space="preserve"> </w:t>
      </w:r>
      <w:r>
        <w:rPr>
          <w:szCs w:val="22"/>
        </w:rPr>
        <w:t xml:space="preserve">is applicable </w:t>
      </w:r>
      <w:r w:rsidRPr="00EA6C80">
        <w:rPr>
          <w:szCs w:val="22"/>
        </w:rPr>
        <w:t xml:space="preserve">to </w:t>
      </w:r>
      <w:r>
        <w:rPr>
          <w:szCs w:val="22"/>
        </w:rPr>
        <w:t>3</w:t>
      </w:r>
      <w:r w:rsidRPr="00EA6C80">
        <w:rPr>
          <w:szCs w:val="22"/>
        </w:rPr>
        <w:t xml:space="preserve"> supported usages as codebook-based UL, non-codebook-based UL, beam management</w:t>
      </w:r>
      <w:r>
        <w:rPr>
          <w:szCs w:val="22"/>
        </w:rPr>
        <w:t>, but for ‘antennaSwitching’ the feature is supported per SRS resource set level.</w:t>
      </w:r>
    </w:p>
    <w:p w14:paraId="68439727" w14:textId="02208DBA" w:rsidR="00AE483A" w:rsidRPr="00A6009B" w:rsidRDefault="000A5568" w:rsidP="00AE483A">
      <w:pPr>
        <w:pStyle w:val="LGTdoc0"/>
        <w:numPr>
          <w:ilvl w:val="1"/>
          <w:numId w:val="21"/>
        </w:numPr>
        <w:spacing w:before="100" w:beforeAutospacing="1" w:afterLines="0" w:after="100" w:afterAutospacing="1" w:line="240" w:lineRule="atLeast"/>
        <w:contextualSpacing/>
        <w:rPr>
          <w:rFonts w:eastAsia="SimSun"/>
          <w:lang w:eastAsia="zh-CN"/>
        </w:rPr>
      </w:pPr>
      <w:r>
        <w:rPr>
          <w:szCs w:val="22"/>
          <w:lang w:val="en-US"/>
        </w:rPr>
        <w:t xml:space="preserve">Support: </w:t>
      </w:r>
      <w:r w:rsidR="003E2DD7">
        <w:rPr>
          <w:rFonts w:hint="eastAsia"/>
          <w:szCs w:val="22"/>
          <w:lang w:val="en-US"/>
        </w:rPr>
        <w:t>H</w:t>
      </w:r>
      <w:r w:rsidR="003E2DD7">
        <w:rPr>
          <w:szCs w:val="22"/>
          <w:lang w:val="en-US"/>
        </w:rPr>
        <w:t>uawei/HiSi</w:t>
      </w:r>
      <w:r>
        <w:rPr>
          <w:szCs w:val="22"/>
          <w:lang w:val="en-US"/>
        </w:rPr>
        <w:t>,</w:t>
      </w:r>
    </w:p>
    <w:p w14:paraId="102C2F6D" w14:textId="77777777" w:rsidR="00AE483A" w:rsidRDefault="00AE483A" w:rsidP="00AE483A">
      <w:pPr>
        <w:pStyle w:val="LGTdoc0"/>
        <w:spacing w:before="100" w:beforeAutospacing="1" w:afterLines="0" w:after="100" w:afterAutospacing="1" w:line="240" w:lineRule="atLeast"/>
        <w:ind w:firstLineChars="150" w:firstLine="330"/>
        <w:contextualSpacing/>
        <w:rPr>
          <w:rFonts w:eastAsia="SimSun"/>
          <w:lang w:eastAsia="zh-CN"/>
        </w:rPr>
      </w:pPr>
    </w:p>
    <w:p w14:paraId="0A241CE7" w14:textId="58EC904E" w:rsidR="006326F1" w:rsidRDefault="006326F1" w:rsidP="006326F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Considering </w:t>
      </w:r>
      <w:r w:rsidR="003E2DD7">
        <w:rPr>
          <w:szCs w:val="22"/>
          <w:lang w:val="en-US"/>
        </w:rPr>
        <w:t>most companies seem to okay with</w:t>
      </w:r>
      <w:r w:rsidR="000A5568">
        <w:rPr>
          <w:szCs w:val="22"/>
          <w:lang w:val="en-US"/>
        </w:rPr>
        <w:t xml:space="preserve"> Option 1,</w:t>
      </w:r>
      <w:r w:rsidR="003E2DD7">
        <w:rPr>
          <w:szCs w:val="22"/>
          <w:lang w:val="en-US"/>
        </w:rPr>
        <w:t xml:space="preserve"> </w:t>
      </w:r>
      <w:r w:rsidR="000A5568">
        <w:rPr>
          <w:szCs w:val="22"/>
          <w:lang w:val="en-US"/>
        </w:rPr>
        <w:t>but for the case of ‘antennaSwitching’, there seems two alternatives identified, the following two separated proposals #1 and #2 are given</w:t>
      </w:r>
      <w:r w:rsidR="003E2DD7">
        <w:rPr>
          <w:szCs w:val="22"/>
          <w:lang w:val="en-US"/>
        </w:rPr>
        <w:t>.</w:t>
      </w:r>
    </w:p>
    <w:p w14:paraId="26757527" w14:textId="77777777" w:rsidR="006326F1" w:rsidRPr="000A5568" w:rsidRDefault="006326F1" w:rsidP="00AE483A">
      <w:pPr>
        <w:pStyle w:val="LGTdoc0"/>
        <w:spacing w:before="100" w:beforeAutospacing="1" w:afterLines="0" w:after="100" w:afterAutospacing="1" w:line="240" w:lineRule="atLeast"/>
        <w:ind w:firstLineChars="150" w:firstLine="330"/>
        <w:contextualSpacing/>
        <w:rPr>
          <w:rFonts w:eastAsia="SimSun"/>
          <w:lang w:val="en-US" w:eastAsia="zh-CN"/>
        </w:rPr>
      </w:pPr>
    </w:p>
    <w:p w14:paraId="031C2B98" w14:textId="4A5E924F" w:rsidR="00CF5590" w:rsidRDefault="00C03EA2" w:rsidP="00CF5590">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sidR="00612DBE">
        <w:rPr>
          <w:b/>
          <w:szCs w:val="22"/>
          <w:lang w:val="en-US"/>
        </w:rPr>
        <w:t>#1</w:t>
      </w:r>
      <w:r w:rsidRPr="0085744B">
        <w:rPr>
          <w:rFonts w:hint="eastAsia"/>
          <w:b/>
          <w:szCs w:val="22"/>
          <w:lang w:val="en-US"/>
        </w:rPr>
        <w:t>:</w:t>
      </w:r>
      <w:r w:rsidRPr="00655C5F">
        <w:rPr>
          <w:rFonts w:hint="eastAsia"/>
          <w:b/>
          <w:szCs w:val="22"/>
          <w:lang w:val="en-US"/>
        </w:rPr>
        <w:t xml:space="preserve"> </w:t>
      </w:r>
      <w:r w:rsidR="006326F1" w:rsidRPr="006326F1">
        <w:rPr>
          <w:b/>
          <w:szCs w:val="22"/>
          <w:lang w:val="en-US"/>
        </w:rPr>
        <w:t xml:space="preserve">The supported feature of MAC CE based spatial relation update for aperiodic SRS per resource level is applicable to </w:t>
      </w:r>
      <w:r w:rsidR="00612DBE">
        <w:rPr>
          <w:b/>
          <w:szCs w:val="22"/>
          <w:lang w:val="en-US"/>
        </w:rPr>
        <w:t>at least 3</w:t>
      </w:r>
      <w:r w:rsidR="006326F1" w:rsidRPr="006326F1">
        <w:rPr>
          <w:b/>
          <w:szCs w:val="22"/>
          <w:lang w:val="en-US"/>
        </w:rPr>
        <w:t xml:space="preserve"> supported usages as codebook-based UL, non-codebook-based UL, beam management.</w:t>
      </w:r>
    </w:p>
    <w:p w14:paraId="4DE40CE2" w14:textId="75F9B287" w:rsidR="00476F1B" w:rsidRPr="00E35D0D" w:rsidRDefault="00476F1B" w:rsidP="00476F1B">
      <w:pPr>
        <w:pStyle w:val="LGTdoc0"/>
        <w:numPr>
          <w:ilvl w:val="0"/>
          <w:numId w:val="21"/>
        </w:numPr>
        <w:spacing w:before="100" w:beforeAutospacing="1" w:afterLines="0" w:after="100" w:afterAutospacing="1" w:line="240" w:lineRule="atLeast"/>
        <w:contextualSpacing/>
        <w:rPr>
          <w:szCs w:val="22"/>
          <w:lang w:val="en-US"/>
        </w:rPr>
      </w:pPr>
      <w:r w:rsidRPr="00E35D0D">
        <w:rPr>
          <w:szCs w:val="22"/>
          <w:lang w:val="en-US"/>
        </w:rPr>
        <w:t>Support: Intel, ZTE, Samsung, OPPO, CATT, Ericsson, LGE,</w:t>
      </w:r>
      <w:r w:rsidR="00E35D0D">
        <w:rPr>
          <w:szCs w:val="22"/>
          <w:lang w:val="en-US"/>
        </w:rPr>
        <w:t xml:space="preserve"> </w:t>
      </w:r>
      <w:r w:rsidR="00E35D0D">
        <w:rPr>
          <w:rFonts w:eastAsia="Yu Mincho" w:hint="eastAsia"/>
          <w:szCs w:val="22"/>
          <w:lang w:eastAsia="ja-JP"/>
        </w:rPr>
        <w:t>D</w:t>
      </w:r>
      <w:r w:rsidR="00E35D0D">
        <w:rPr>
          <w:rFonts w:eastAsia="Yu Mincho"/>
          <w:szCs w:val="22"/>
          <w:lang w:eastAsia="ja-JP"/>
        </w:rPr>
        <w:t xml:space="preserve">ocomo, Nokia, MTK, </w:t>
      </w:r>
      <w:r w:rsidR="00121D87">
        <w:rPr>
          <w:rFonts w:eastAsia="Yu Mincho"/>
          <w:szCs w:val="22"/>
          <w:lang w:eastAsia="ja-JP"/>
        </w:rPr>
        <w:t>Qualcomm</w:t>
      </w:r>
    </w:p>
    <w:p w14:paraId="40CF1643" w14:textId="77777777" w:rsidR="00476F1B" w:rsidRPr="00E35D0D" w:rsidRDefault="00476F1B" w:rsidP="00476F1B">
      <w:pPr>
        <w:pStyle w:val="LGTdoc0"/>
        <w:numPr>
          <w:ilvl w:val="0"/>
          <w:numId w:val="21"/>
        </w:numPr>
        <w:spacing w:before="100" w:beforeAutospacing="1" w:afterLines="0" w:after="100" w:afterAutospacing="1" w:line="240" w:lineRule="atLeast"/>
        <w:contextualSpacing/>
        <w:rPr>
          <w:szCs w:val="22"/>
          <w:lang w:val="en-US"/>
        </w:rPr>
      </w:pPr>
      <w:r w:rsidRPr="00E35D0D">
        <w:rPr>
          <w:szCs w:val="22"/>
          <w:lang w:val="en-US"/>
        </w:rPr>
        <w:t>Not support:</w:t>
      </w:r>
    </w:p>
    <w:p w14:paraId="179F1B39" w14:textId="77777777" w:rsidR="00476F1B" w:rsidRDefault="00476F1B" w:rsidP="007418EA">
      <w:pPr>
        <w:pStyle w:val="LGTdoc0"/>
        <w:spacing w:before="100" w:beforeAutospacing="1" w:afterLines="0" w:after="100" w:afterAutospacing="1" w:line="240" w:lineRule="atLeast"/>
        <w:contextualSpacing/>
        <w:rPr>
          <w:b/>
          <w:szCs w:val="22"/>
          <w:lang w:val="en-US"/>
        </w:rPr>
      </w:pPr>
    </w:p>
    <w:p w14:paraId="283F50F7" w14:textId="0668EE56" w:rsidR="00612DBE" w:rsidRDefault="00612DBE" w:rsidP="00612DBE">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Pr>
          <w:b/>
          <w:szCs w:val="22"/>
          <w:lang w:val="en-US"/>
        </w:rPr>
        <w:t>#2</w:t>
      </w:r>
      <w:r w:rsidRPr="0085744B">
        <w:rPr>
          <w:rFonts w:hint="eastAsia"/>
          <w:b/>
          <w:szCs w:val="22"/>
          <w:lang w:val="en-US"/>
        </w:rPr>
        <w:t>:</w:t>
      </w:r>
      <w:r w:rsidRPr="00655C5F">
        <w:rPr>
          <w:rFonts w:hint="eastAsia"/>
          <w:b/>
          <w:szCs w:val="22"/>
          <w:lang w:val="en-US"/>
        </w:rPr>
        <w:t xml:space="preserve"> </w:t>
      </w:r>
      <w:r w:rsidRPr="006326F1">
        <w:rPr>
          <w:b/>
          <w:szCs w:val="22"/>
          <w:lang w:val="en-US"/>
        </w:rPr>
        <w:t xml:space="preserve">The supported feature of MAC CE based spatial relation update for aperiodic SRS is applicable to </w:t>
      </w:r>
      <w:r>
        <w:rPr>
          <w:b/>
          <w:szCs w:val="22"/>
          <w:lang w:val="en-US"/>
        </w:rPr>
        <w:t xml:space="preserve">the </w:t>
      </w:r>
      <w:r w:rsidRPr="00612DBE">
        <w:rPr>
          <w:b/>
          <w:i/>
          <w:szCs w:val="22"/>
          <w:lang w:val="en-US"/>
        </w:rPr>
        <w:t>usage</w:t>
      </w:r>
      <w:r>
        <w:rPr>
          <w:b/>
          <w:szCs w:val="22"/>
          <w:lang w:val="en-US"/>
        </w:rPr>
        <w:t xml:space="preserve"> of</w:t>
      </w:r>
      <w:r w:rsidRPr="006326F1">
        <w:rPr>
          <w:b/>
          <w:szCs w:val="22"/>
          <w:lang w:val="en-US"/>
        </w:rPr>
        <w:t xml:space="preserve"> antenna switching</w:t>
      </w:r>
    </w:p>
    <w:p w14:paraId="76CA90B0" w14:textId="4FCB57CB" w:rsidR="00612DBE" w:rsidRDefault="00612DBE" w:rsidP="00612DBE">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Alt1</w:t>
      </w:r>
      <w:r w:rsidR="000A5568">
        <w:rPr>
          <w:b/>
          <w:szCs w:val="22"/>
          <w:lang w:val="en-US"/>
        </w:rPr>
        <w:t>:</w:t>
      </w:r>
      <w:r>
        <w:rPr>
          <w:b/>
          <w:szCs w:val="22"/>
          <w:lang w:val="en-US"/>
        </w:rPr>
        <w:t xml:space="preserve"> </w:t>
      </w:r>
      <w:r w:rsidRPr="006326F1">
        <w:rPr>
          <w:b/>
          <w:szCs w:val="22"/>
          <w:lang w:val="en-US"/>
        </w:rPr>
        <w:t xml:space="preserve">per </w:t>
      </w:r>
      <w:r>
        <w:rPr>
          <w:b/>
          <w:szCs w:val="22"/>
          <w:lang w:val="en-US"/>
        </w:rPr>
        <w:t xml:space="preserve">SRS </w:t>
      </w:r>
      <w:r w:rsidRPr="006326F1">
        <w:rPr>
          <w:b/>
          <w:szCs w:val="22"/>
          <w:lang w:val="en-US"/>
        </w:rPr>
        <w:t>resource level</w:t>
      </w:r>
    </w:p>
    <w:p w14:paraId="0A79F4B6" w14:textId="0A401D3E" w:rsidR="00476F1B" w:rsidRPr="00E35D0D" w:rsidRDefault="00476F1B" w:rsidP="00476F1B">
      <w:pPr>
        <w:pStyle w:val="LGTdoc0"/>
        <w:numPr>
          <w:ilvl w:val="1"/>
          <w:numId w:val="21"/>
        </w:numPr>
        <w:spacing w:before="100" w:beforeAutospacing="1" w:afterLines="0" w:after="100" w:afterAutospacing="1" w:line="240" w:lineRule="atLeast"/>
        <w:contextualSpacing/>
        <w:rPr>
          <w:szCs w:val="22"/>
          <w:lang w:val="en-US"/>
        </w:rPr>
      </w:pPr>
      <w:r w:rsidRPr="00E35D0D">
        <w:rPr>
          <w:szCs w:val="22"/>
          <w:lang w:val="en-US"/>
        </w:rPr>
        <w:t xml:space="preserve">Supported by Intel, ZTE, Samsung, OPPO, CATT, Ericsson, LGE, </w:t>
      </w:r>
      <w:r w:rsidR="00E35D0D">
        <w:rPr>
          <w:rFonts w:eastAsia="Yu Mincho" w:hint="eastAsia"/>
          <w:szCs w:val="22"/>
          <w:lang w:eastAsia="ja-JP"/>
        </w:rPr>
        <w:t>D</w:t>
      </w:r>
      <w:r w:rsidR="00E35D0D">
        <w:rPr>
          <w:rFonts w:eastAsia="Yu Mincho"/>
          <w:szCs w:val="22"/>
          <w:lang w:eastAsia="ja-JP"/>
        </w:rPr>
        <w:t>ocomo, Nokia, MTK,</w:t>
      </w:r>
      <w:r w:rsidR="00121D87">
        <w:rPr>
          <w:rFonts w:eastAsia="Yu Mincho"/>
          <w:szCs w:val="22"/>
          <w:lang w:eastAsia="ja-JP"/>
        </w:rPr>
        <w:t xml:space="preserve"> Qualcomm</w:t>
      </w:r>
    </w:p>
    <w:p w14:paraId="2011CE40" w14:textId="16D8EDB4" w:rsidR="00612DBE" w:rsidRDefault="00612DBE" w:rsidP="00612DBE">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lastRenderedPageBreak/>
        <w:t>Alt2</w:t>
      </w:r>
      <w:r w:rsidR="000A5568">
        <w:rPr>
          <w:b/>
          <w:szCs w:val="22"/>
          <w:lang w:val="en-US"/>
        </w:rPr>
        <w:t>:</w:t>
      </w:r>
      <w:r>
        <w:rPr>
          <w:b/>
          <w:szCs w:val="22"/>
          <w:lang w:val="en-US"/>
        </w:rPr>
        <w:t xml:space="preserve"> </w:t>
      </w:r>
      <w:r w:rsidRPr="006326F1">
        <w:rPr>
          <w:b/>
          <w:szCs w:val="22"/>
          <w:lang w:val="en-US"/>
        </w:rPr>
        <w:t xml:space="preserve">per </w:t>
      </w:r>
      <w:r>
        <w:rPr>
          <w:b/>
          <w:szCs w:val="22"/>
          <w:lang w:val="en-US"/>
        </w:rPr>
        <w:t xml:space="preserve">SRS </w:t>
      </w:r>
      <w:r w:rsidRPr="006326F1">
        <w:rPr>
          <w:b/>
          <w:szCs w:val="22"/>
          <w:lang w:val="en-US"/>
        </w:rPr>
        <w:t xml:space="preserve">resource </w:t>
      </w:r>
      <w:r>
        <w:rPr>
          <w:b/>
          <w:szCs w:val="22"/>
          <w:lang w:val="en-US"/>
        </w:rPr>
        <w:t xml:space="preserve">set </w:t>
      </w:r>
      <w:r w:rsidRPr="006326F1">
        <w:rPr>
          <w:b/>
          <w:szCs w:val="22"/>
          <w:lang w:val="en-US"/>
        </w:rPr>
        <w:t>level</w:t>
      </w:r>
    </w:p>
    <w:p w14:paraId="03AD9D99" w14:textId="5E6AA3F1" w:rsidR="00476F1B" w:rsidRPr="00E35D0D" w:rsidRDefault="00476F1B" w:rsidP="00C411CB">
      <w:pPr>
        <w:pStyle w:val="LGTdoc0"/>
        <w:numPr>
          <w:ilvl w:val="1"/>
          <w:numId w:val="21"/>
        </w:numPr>
        <w:spacing w:before="100" w:beforeAutospacing="1" w:afterLines="0" w:after="100" w:afterAutospacing="1" w:line="240" w:lineRule="atLeast"/>
        <w:contextualSpacing/>
        <w:rPr>
          <w:szCs w:val="22"/>
          <w:lang w:val="en-US"/>
        </w:rPr>
      </w:pPr>
      <w:r w:rsidRPr="00E35D0D">
        <w:rPr>
          <w:szCs w:val="22"/>
          <w:lang w:val="en-US"/>
        </w:rPr>
        <w:t xml:space="preserve">Supported by </w:t>
      </w:r>
      <w:r w:rsidR="00C411CB" w:rsidRPr="00C411CB">
        <w:rPr>
          <w:szCs w:val="22"/>
          <w:lang w:val="en-US"/>
        </w:rPr>
        <w:t>Huawei, HiSilicon</w:t>
      </w:r>
    </w:p>
    <w:p w14:paraId="53A2D12B" w14:textId="77777777" w:rsidR="00612DBE" w:rsidRPr="0095408F" w:rsidRDefault="00612DBE" w:rsidP="007418EA">
      <w:pPr>
        <w:pStyle w:val="LGTdoc0"/>
        <w:spacing w:before="100" w:beforeAutospacing="1" w:afterLines="0" w:after="100" w:afterAutospacing="1" w:line="240" w:lineRule="atLeast"/>
        <w:contextualSpacing/>
        <w:rPr>
          <w:b/>
          <w:szCs w:val="22"/>
          <w:lang w:val="en-US"/>
        </w:rPr>
      </w:pPr>
    </w:p>
    <w:p w14:paraId="0BE42046"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602DC28D" w14:textId="77777777" w:rsidTr="00CF4CE6">
        <w:tc>
          <w:tcPr>
            <w:tcW w:w="2080" w:type="dxa"/>
            <w:shd w:val="clear" w:color="auto" w:fill="auto"/>
          </w:tcPr>
          <w:p w14:paraId="49B6DD91" w14:textId="75869D6B" w:rsidR="00E14952" w:rsidRDefault="00A86BDE" w:rsidP="00E1495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75EF01A" w14:textId="58EBD6B1" w:rsidR="00E14952" w:rsidRDefault="00A86BDE" w:rsidP="005C1A19">
            <w:pPr>
              <w:wordWrap/>
              <w:adjustRightInd w:val="0"/>
              <w:snapToGrid w:val="0"/>
              <w:rPr>
                <w:rFonts w:ascii="Times New Roman"/>
                <w:sz w:val="22"/>
                <w:szCs w:val="22"/>
                <w:lang w:val="en-GB"/>
              </w:rPr>
            </w:pPr>
            <w:r>
              <w:rPr>
                <w:rFonts w:ascii="Times New Roman"/>
                <w:sz w:val="22"/>
                <w:szCs w:val="22"/>
                <w:lang w:val="en-GB"/>
              </w:rPr>
              <w:t>Support proposal 1 and Alt1 of proposal 2, to have unified solution for all types of SRS.</w:t>
            </w:r>
          </w:p>
        </w:tc>
      </w:tr>
      <w:tr w:rsidR="00CF4CE6" w:rsidRPr="00BC3067" w14:paraId="0E37E6FA" w14:textId="77777777" w:rsidTr="00693C28">
        <w:tc>
          <w:tcPr>
            <w:tcW w:w="2080" w:type="dxa"/>
            <w:shd w:val="clear" w:color="auto" w:fill="auto"/>
          </w:tcPr>
          <w:p w14:paraId="568D8266" w14:textId="29E1FD6F" w:rsidR="00CF4CE6" w:rsidRPr="008E25DE" w:rsidRDefault="00115058" w:rsidP="00CF4C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DD06178" w14:textId="491FB9DF" w:rsidR="00CF4CE6" w:rsidRPr="008E25DE" w:rsidRDefault="00115058" w:rsidP="00CF4C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proposal 1 and Alt1 of proposal 2.</w:t>
            </w:r>
          </w:p>
        </w:tc>
      </w:tr>
      <w:tr w:rsidR="00693C28" w:rsidRPr="00BC3067" w14:paraId="58439A2A" w14:textId="77777777" w:rsidTr="00CF4CE6">
        <w:tc>
          <w:tcPr>
            <w:tcW w:w="2080" w:type="dxa"/>
            <w:shd w:val="clear" w:color="auto" w:fill="auto"/>
          </w:tcPr>
          <w:p w14:paraId="11A4C902" w14:textId="0C34305E" w:rsidR="00693C28" w:rsidRPr="00BC3067" w:rsidRDefault="00CF50CF" w:rsidP="00693C28">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9C01070" w14:textId="7ED022F3" w:rsidR="00693C28" w:rsidRPr="00BC3067" w:rsidRDefault="00CF50CF" w:rsidP="00693C28">
            <w:pPr>
              <w:wordWrap/>
              <w:adjustRightInd w:val="0"/>
              <w:snapToGrid w:val="0"/>
              <w:rPr>
                <w:rFonts w:ascii="Times New Roman"/>
                <w:sz w:val="22"/>
                <w:szCs w:val="22"/>
                <w:lang w:val="en-GB"/>
              </w:rPr>
            </w:pPr>
            <w:r>
              <w:rPr>
                <w:rFonts w:ascii="Times New Roman"/>
                <w:sz w:val="22"/>
                <w:szCs w:val="22"/>
                <w:lang w:val="en-GB"/>
              </w:rPr>
              <w:t xml:space="preserve">We also support proposal 1 and Alt1 of proposal 2 </w:t>
            </w:r>
          </w:p>
        </w:tc>
      </w:tr>
      <w:tr w:rsidR="00835456" w:rsidRPr="00BC3067" w14:paraId="4AEEAB80" w14:textId="77777777" w:rsidTr="00CF4CE6">
        <w:tc>
          <w:tcPr>
            <w:tcW w:w="2080" w:type="dxa"/>
            <w:shd w:val="clear" w:color="auto" w:fill="auto"/>
          </w:tcPr>
          <w:p w14:paraId="347E124D" w14:textId="6069D60B"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390F407" w14:textId="57454088"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Generally we are ok with both proposals. For proposal 2, suggest to go with per resource level for unified solution. </w:t>
            </w:r>
          </w:p>
        </w:tc>
      </w:tr>
      <w:tr w:rsidR="00A73099" w:rsidRPr="00BC3067" w14:paraId="017AF924" w14:textId="77777777" w:rsidTr="00CF4CE6">
        <w:tc>
          <w:tcPr>
            <w:tcW w:w="2080" w:type="dxa"/>
            <w:shd w:val="clear" w:color="auto" w:fill="auto"/>
          </w:tcPr>
          <w:p w14:paraId="41362A1D" w14:textId="668FC2CC" w:rsidR="00A73099" w:rsidRPr="00BC3067" w:rsidRDefault="005B2E7A" w:rsidP="00A7309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5FA617E" w14:textId="343104F8" w:rsidR="00A73099" w:rsidRPr="00BC3067" w:rsidRDefault="005B2E7A" w:rsidP="00A73099">
            <w:pPr>
              <w:wordWrap/>
              <w:adjustRightInd w:val="0"/>
              <w:snapToGrid w:val="0"/>
              <w:rPr>
                <w:rFonts w:ascii="Times New Roman"/>
                <w:sz w:val="22"/>
                <w:szCs w:val="22"/>
                <w:lang w:val="en-GB"/>
              </w:rPr>
            </w:pPr>
            <w:r>
              <w:rPr>
                <w:rFonts w:ascii="Times New Roman"/>
                <w:sz w:val="22"/>
                <w:szCs w:val="22"/>
                <w:lang w:val="en-GB"/>
              </w:rPr>
              <w:t xml:space="preserve">Save view with Intel, ZTE and Samsung. </w:t>
            </w:r>
          </w:p>
        </w:tc>
      </w:tr>
      <w:tr w:rsidR="00C47DC9" w:rsidRPr="00BC3067" w14:paraId="4C4BFB8D" w14:textId="77777777" w:rsidTr="00CF4CE6">
        <w:tc>
          <w:tcPr>
            <w:tcW w:w="2080" w:type="dxa"/>
            <w:shd w:val="clear" w:color="auto" w:fill="auto"/>
          </w:tcPr>
          <w:p w14:paraId="65B48FCD" w14:textId="69BFEA4C" w:rsidR="00C47DC9" w:rsidRDefault="005B252C" w:rsidP="00C47DC9">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AFD8E61" w14:textId="03B856A9" w:rsidR="00C47DC9" w:rsidRDefault="005B252C" w:rsidP="00C47DC9">
            <w:pPr>
              <w:wordWrap/>
              <w:adjustRightInd w:val="0"/>
              <w:snapToGrid w:val="0"/>
              <w:rPr>
                <w:rFonts w:ascii="Times New Roman"/>
                <w:sz w:val="22"/>
                <w:szCs w:val="22"/>
                <w:lang w:val="en-GB"/>
              </w:rPr>
            </w:pPr>
            <w:r>
              <w:rPr>
                <w:rFonts w:ascii="Times New Roman"/>
                <w:sz w:val="22"/>
                <w:szCs w:val="22"/>
                <w:lang w:val="en-GB"/>
              </w:rPr>
              <w:t xml:space="preserve">Important not to limit the use of ap-SRS. The exact </w:t>
            </w:r>
            <w:r w:rsidR="00BC66CE">
              <w:rPr>
                <w:rFonts w:ascii="Times New Roman"/>
                <w:sz w:val="22"/>
                <w:szCs w:val="22"/>
                <w:lang w:val="en-GB"/>
              </w:rPr>
              <w:t>signalling</w:t>
            </w:r>
            <w:r>
              <w:rPr>
                <w:rFonts w:ascii="Times New Roman"/>
                <w:sz w:val="22"/>
                <w:szCs w:val="22"/>
                <w:lang w:val="en-GB"/>
              </w:rPr>
              <w:t xml:space="preserve"> mechanisms </w:t>
            </w:r>
            <w:r w:rsidR="00BC66CE">
              <w:rPr>
                <w:rFonts w:ascii="Times New Roman"/>
                <w:sz w:val="22"/>
                <w:szCs w:val="22"/>
                <w:lang w:val="en-GB"/>
              </w:rPr>
              <w:t xml:space="preserve">(how MAC CE affect the spatial relation of an SRS resource) </w:t>
            </w:r>
            <w:r>
              <w:rPr>
                <w:rFonts w:ascii="Times New Roman"/>
                <w:sz w:val="22"/>
                <w:szCs w:val="22"/>
                <w:lang w:val="en-GB"/>
              </w:rPr>
              <w:t>still need</w:t>
            </w:r>
            <w:r w:rsidR="00BC66CE">
              <w:rPr>
                <w:rFonts w:ascii="Times New Roman"/>
                <w:sz w:val="22"/>
                <w:szCs w:val="22"/>
                <w:lang w:val="en-GB"/>
              </w:rPr>
              <w:t>s</w:t>
            </w:r>
            <w:r>
              <w:rPr>
                <w:rFonts w:ascii="Times New Roman"/>
                <w:sz w:val="22"/>
                <w:szCs w:val="22"/>
                <w:lang w:val="en-GB"/>
              </w:rPr>
              <w:t xml:space="preserve"> to be discussed, as Huawei mentions.</w:t>
            </w:r>
            <w:r w:rsidR="00BC66CE">
              <w:rPr>
                <w:rFonts w:ascii="Times New Roman"/>
                <w:sz w:val="22"/>
                <w:szCs w:val="22"/>
                <w:lang w:val="en-GB"/>
              </w:rPr>
              <w:t xml:space="preserve"> We do not understand the implications of “per resource level”: to us this is trivially true, since the spatial relations are defined per SRS resource.  </w:t>
            </w:r>
          </w:p>
        </w:tc>
      </w:tr>
      <w:tr w:rsidR="000074E1" w:rsidRPr="00BC3067" w14:paraId="56930FAE" w14:textId="77777777" w:rsidTr="00CF4CE6">
        <w:tc>
          <w:tcPr>
            <w:tcW w:w="2080" w:type="dxa"/>
            <w:shd w:val="clear" w:color="auto" w:fill="auto"/>
          </w:tcPr>
          <w:p w14:paraId="19FE21AC" w14:textId="01739C4D" w:rsidR="000074E1" w:rsidRDefault="00AE74F8" w:rsidP="00DA2BEB">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55E87F8" w14:textId="574D4607" w:rsidR="000074E1" w:rsidRDefault="00AE74F8" w:rsidP="00DA2BEB">
            <w:pPr>
              <w:wordWrap/>
              <w:adjustRightInd w:val="0"/>
              <w:snapToGrid w:val="0"/>
              <w:rPr>
                <w:rFonts w:ascii="Times New Roman"/>
                <w:sz w:val="22"/>
                <w:szCs w:val="22"/>
                <w:lang w:val="en-GB"/>
              </w:rPr>
            </w:pPr>
            <w:r w:rsidRPr="00505579">
              <w:rPr>
                <w:rFonts w:ascii="Times New Roman" w:eastAsia="Yu Mincho"/>
                <w:sz w:val="22"/>
                <w:szCs w:val="22"/>
                <w:lang w:val="en-GB" w:eastAsia="ja-JP"/>
              </w:rPr>
              <w:t>Agree with proposal 1 and Alt1 of proposal 2</w:t>
            </w:r>
          </w:p>
        </w:tc>
      </w:tr>
      <w:tr w:rsidR="008E67EB" w:rsidRPr="00BC3067" w14:paraId="0EAF604D" w14:textId="77777777" w:rsidTr="00CF4CE6">
        <w:tc>
          <w:tcPr>
            <w:tcW w:w="2080" w:type="dxa"/>
            <w:shd w:val="clear" w:color="auto" w:fill="auto"/>
          </w:tcPr>
          <w:p w14:paraId="62CD7733" w14:textId="6BA1C2A5"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F62DC6E" w14:textId="37B535B8" w:rsidR="008E67EB" w:rsidRDefault="008E67EB" w:rsidP="008E67EB">
            <w:pPr>
              <w:wordWrap/>
              <w:adjustRightInd w:val="0"/>
              <w:snapToGrid w:val="0"/>
              <w:rPr>
                <w:rFonts w:ascii="Times New Roman"/>
                <w:sz w:val="22"/>
                <w:szCs w:val="22"/>
                <w:lang w:val="en-GB"/>
              </w:rPr>
            </w:pPr>
            <w:r>
              <w:rPr>
                <w:rFonts w:ascii="Times New Roman"/>
                <w:sz w:val="22"/>
                <w:szCs w:val="22"/>
                <w:lang w:val="en-GB"/>
              </w:rPr>
              <w:t>Support proposal 1 and Alt1 of proposal 2.</w:t>
            </w:r>
          </w:p>
        </w:tc>
      </w:tr>
      <w:tr w:rsidR="00BB6788" w:rsidRPr="00BC3067" w14:paraId="7DD9030F" w14:textId="77777777" w:rsidTr="00CF4CE6">
        <w:tc>
          <w:tcPr>
            <w:tcW w:w="2080" w:type="dxa"/>
            <w:shd w:val="clear" w:color="auto" w:fill="auto"/>
          </w:tcPr>
          <w:p w14:paraId="790E12A8" w14:textId="4C14FED9"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2BEEA913" w14:textId="5C819995"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Okay with </w:t>
            </w:r>
            <w:r>
              <w:rPr>
                <w:rFonts w:ascii="Times New Roman" w:eastAsiaTheme="minorEastAsia"/>
                <w:sz w:val="22"/>
                <w:szCs w:val="22"/>
                <w:lang w:val="en-GB" w:eastAsia="zh-CN"/>
              </w:rPr>
              <w:t>proposal 1 and Alt1 of proposal 2</w:t>
            </w:r>
          </w:p>
        </w:tc>
      </w:tr>
      <w:tr w:rsidR="008E67EB" w:rsidRPr="00BC3067" w14:paraId="093254F5" w14:textId="77777777" w:rsidTr="00CF4CE6">
        <w:tc>
          <w:tcPr>
            <w:tcW w:w="2080" w:type="dxa"/>
            <w:shd w:val="clear" w:color="auto" w:fill="auto"/>
          </w:tcPr>
          <w:p w14:paraId="5322698D" w14:textId="0574E118" w:rsidR="008E67EB" w:rsidRDefault="00E74C56" w:rsidP="00D72AED">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A383411" w14:textId="4F613CE0" w:rsidR="008E67EB" w:rsidRDefault="00E74C56" w:rsidP="00D72AED">
            <w:pPr>
              <w:wordWrap/>
              <w:adjustRightInd w:val="0"/>
              <w:snapToGrid w:val="0"/>
              <w:rPr>
                <w:rFonts w:ascii="Times New Roman"/>
                <w:sz w:val="22"/>
                <w:szCs w:val="22"/>
                <w:lang w:val="en-GB"/>
              </w:rPr>
            </w:pPr>
            <w:r w:rsidRPr="00E74C56">
              <w:rPr>
                <w:rFonts w:ascii="Times New Roman"/>
                <w:sz w:val="22"/>
                <w:szCs w:val="22"/>
                <w:lang w:val="en-GB"/>
              </w:rPr>
              <w:t>Support MAC CE based spatial relation update for aperiodic SRS per resource level for all usages, as a unified solution.</w:t>
            </w:r>
          </w:p>
        </w:tc>
      </w:tr>
      <w:tr w:rsidR="00520A85" w:rsidRPr="00BC3067" w14:paraId="187349FC" w14:textId="77777777" w:rsidTr="00CF4CE6">
        <w:tc>
          <w:tcPr>
            <w:tcW w:w="2080" w:type="dxa"/>
            <w:shd w:val="clear" w:color="auto" w:fill="auto"/>
          </w:tcPr>
          <w:p w14:paraId="1260FA0A" w14:textId="2E866853" w:rsidR="00520A85" w:rsidRDefault="00520A85" w:rsidP="00520A85">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755CF990" w14:textId="77777777"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Support Alt-2 in Proposal#2. </w:t>
            </w:r>
          </w:p>
          <w:p w14:paraId="0ADEF91C" w14:textId="77777777"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When A-SRS with antenna switching is used for acquiring DL CSI, the SRS resources within one set are expected to be transmitted with the same Tx beam, as the same Rx beam will be used for DL reception. </w:t>
            </w:r>
          </w:p>
          <w:p w14:paraId="2D650B67" w14:textId="27075AF3"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In this case, Alt-2 of Proposal#2 to update spatial relation per resource set provides a further signalling overhead reduction, compared with Rel-15. </w:t>
            </w:r>
          </w:p>
        </w:tc>
      </w:tr>
      <w:tr w:rsidR="008E67EB" w:rsidRPr="00BC3067" w14:paraId="5E6E6B6F" w14:textId="77777777" w:rsidTr="00CF4CE6">
        <w:tc>
          <w:tcPr>
            <w:tcW w:w="2080" w:type="dxa"/>
            <w:shd w:val="clear" w:color="auto" w:fill="auto"/>
          </w:tcPr>
          <w:p w14:paraId="43BFD723" w14:textId="451B9371" w:rsidR="008E67EB" w:rsidRPr="000F2FA8" w:rsidRDefault="00615E45" w:rsidP="00D72AE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31AD3F9E" w14:textId="3FBE638B" w:rsidR="008E67EB" w:rsidRPr="000F2FA8" w:rsidRDefault="00615E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Not against the proposals. </w:t>
            </w:r>
          </w:p>
        </w:tc>
      </w:tr>
      <w:tr w:rsidR="008E67EB" w:rsidRPr="00BC3067" w14:paraId="64E7455A" w14:textId="77777777" w:rsidTr="00CF4CE6">
        <w:tc>
          <w:tcPr>
            <w:tcW w:w="2080" w:type="dxa"/>
            <w:shd w:val="clear" w:color="auto" w:fill="auto"/>
          </w:tcPr>
          <w:p w14:paraId="40CC6808"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7CBFCB4D" w14:textId="77777777" w:rsidR="008E67EB" w:rsidRDefault="008E67EB" w:rsidP="00D72AED">
            <w:pPr>
              <w:wordWrap/>
              <w:adjustRightInd w:val="0"/>
              <w:snapToGrid w:val="0"/>
              <w:rPr>
                <w:rFonts w:ascii="Times New Roman"/>
                <w:sz w:val="22"/>
                <w:szCs w:val="22"/>
                <w:lang w:val="en-GB"/>
              </w:rPr>
            </w:pPr>
          </w:p>
        </w:tc>
      </w:tr>
      <w:tr w:rsidR="008E67EB" w:rsidRPr="00BC3067" w14:paraId="0F14C2EB" w14:textId="77777777" w:rsidTr="00CF4CE6">
        <w:tc>
          <w:tcPr>
            <w:tcW w:w="2080" w:type="dxa"/>
            <w:shd w:val="clear" w:color="auto" w:fill="auto"/>
          </w:tcPr>
          <w:p w14:paraId="1A2D5EE1"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599DA020" w14:textId="77777777" w:rsidR="008E67EB" w:rsidRDefault="008E67EB" w:rsidP="00D72AED">
            <w:pPr>
              <w:wordWrap/>
              <w:adjustRightInd w:val="0"/>
              <w:snapToGrid w:val="0"/>
              <w:rPr>
                <w:rFonts w:ascii="Times New Roman"/>
                <w:sz w:val="22"/>
                <w:szCs w:val="22"/>
                <w:lang w:val="en-GB"/>
              </w:rPr>
            </w:pPr>
          </w:p>
        </w:tc>
      </w:tr>
      <w:tr w:rsidR="008E67EB" w:rsidRPr="00BC3067" w14:paraId="5A187262" w14:textId="77777777" w:rsidTr="00CF4CE6">
        <w:tc>
          <w:tcPr>
            <w:tcW w:w="2080" w:type="dxa"/>
            <w:shd w:val="clear" w:color="auto" w:fill="auto"/>
          </w:tcPr>
          <w:p w14:paraId="767BA173"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7FED9FCD" w14:textId="77777777" w:rsidR="008E67EB" w:rsidRDefault="008E67EB" w:rsidP="00D72AED">
            <w:pPr>
              <w:wordWrap/>
              <w:adjustRightInd w:val="0"/>
              <w:snapToGrid w:val="0"/>
              <w:rPr>
                <w:rFonts w:ascii="Times New Roman"/>
                <w:sz w:val="22"/>
                <w:szCs w:val="22"/>
                <w:lang w:val="en-GB"/>
              </w:rPr>
            </w:pPr>
          </w:p>
        </w:tc>
      </w:tr>
      <w:tr w:rsidR="008E67EB" w:rsidRPr="00BC3067" w14:paraId="48F1E44B" w14:textId="77777777" w:rsidTr="00CF4CE6">
        <w:tc>
          <w:tcPr>
            <w:tcW w:w="2080" w:type="dxa"/>
            <w:shd w:val="clear" w:color="auto" w:fill="auto"/>
          </w:tcPr>
          <w:p w14:paraId="7935BC94"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1D906EA8" w14:textId="77777777" w:rsidR="008E67EB" w:rsidRDefault="008E67EB" w:rsidP="00D72AED">
            <w:pPr>
              <w:wordWrap/>
              <w:adjustRightInd w:val="0"/>
              <w:snapToGrid w:val="0"/>
              <w:rPr>
                <w:rFonts w:ascii="Times New Roman"/>
                <w:sz w:val="22"/>
                <w:szCs w:val="22"/>
                <w:lang w:val="en-GB"/>
              </w:rPr>
            </w:pPr>
          </w:p>
        </w:tc>
      </w:tr>
    </w:tbl>
    <w:p w14:paraId="09574965" w14:textId="77777777" w:rsidR="002D465E" w:rsidRDefault="002D465E" w:rsidP="007418EA">
      <w:pPr>
        <w:pStyle w:val="LGTdoc0"/>
        <w:spacing w:before="100" w:beforeAutospacing="1" w:afterLines="0" w:after="100" w:afterAutospacing="1" w:line="240" w:lineRule="atLeast"/>
        <w:contextualSpacing/>
        <w:rPr>
          <w:b/>
          <w:szCs w:val="22"/>
          <w:lang w:val="en-US"/>
        </w:rPr>
      </w:pPr>
    </w:p>
    <w:p w14:paraId="74A74D61" w14:textId="77777777" w:rsidR="00F90067" w:rsidRDefault="00F90067" w:rsidP="00912293">
      <w:pPr>
        <w:pStyle w:val="2"/>
      </w:pPr>
      <w:r>
        <w:t>Issue#3.</w:t>
      </w:r>
      <w:r w:rsidR="00852973">
        <w:t>2</w:t>
      </w:r>
      <w:r>
        <w:t>:</w:t>
      </w:r>
      <w:r w:rsidR="00912293">
        <w:t xml:space="preserve"> </w:t>
      </w:r>
      <w:r w:rsidR="00912293" w:rsidRPr="00912293">
        <w:t>Simultaneous spatial relation update for multiple PUCCH resources</w:t>
      </w:r>
      <w:r w:rsidRPr="00F90067">
        <w:t xml:space="preserve"> </w:t>
      </w:r>
    </w:p>
    <w:p w14:paraId="51506A17"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1502C4E8" w14:textId="77777777" w:rsidR="00780A8D" w:rsidRPr="00F655C1" w:rsidRDefault="00912293" w:rsidP="00912293">
      <w:pPr>
        <w:pStyle w:val="LGTdoc0"/>
        <w:spacing w:before="100" w:beforeAutospacing="1" w:afterLines="0" w:after="100" w:afterAutospacing="1" w:line="240" w:lineRule="atLeast"/>
        <w:ind w:firstLineChars="150" w:firstLine="330"/>
        <w:contextualSpacing/>
        <w:rPr>
          <w:szCs w:val="22"/>
        </w:rPr>
      </w:pPr>
      <w:r w:rsidRPr="00912293">
        <w:rPr>
          <w:szCs w:val="22"/>
          <w:lang w:val="en-US"/>
        </w:rPr>
        <w:t xml:space="preserve">In </w:t>
      </w:r>
      <w:r>
        <w:rPr>
          <w:szCs w:val="22"/>
          <w:lang w:val="en-US"/>
        </w:rPr>
        <w:t>RAN1#96bis</w:t>
      </w:r>
      <w:r w:rsidRPr="00912293">
        <w:rPr>
          <w:szCs w:val="22"/>
          <w:lang w:val="en-US"/>
        </w:rPr>
        <w:t xml:space="preserve">, it was agreed to support simultaneous update/indication of a single spatial relation per group of PUCCH is supported by using one MAC CE, where the group should correspond to all the PUCCHs in a BWP when a single active spatial relation is applied before and after activation, as a starting point, unless a consensus on the details of the grouping is further reached. </w:t>
      </w:r>
    </w:p>
    <w:p w14:paraId="2648B5E0" w14:textId="77777777" w:rsidR="00912293" w:rsidRDefault="00912293" w:rsidP="00F90067">
      <w:pPr>
        <w:pStyle w:val="LGTdoc0"/>
        <w:spacing w:before="100" w:beforeAutospacing="1" w:afterLines="0" w:after="100" w:afterAutospacing="1" w:line="240" w:lineRule="atLeast"/>
        <w:ind w:firstLineChars="150" w:firstLine="330"/>
        <w:contextualSpacing/>
        <w:rPr>
          <w:szCs w:val="22"/>
          <w:lang w:val="en-US"/>
        </w:rPr>
      </w:pPr>
    </w:p>
    <w:p w14:paraId="4E7611B0"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2917970"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1: </w:t>
      </w:r>
      <w:r w:rsidRPr="0054579D">
        <w:rPr>
          <w:szCs w:val="22"/>
        </w:rPr>
        <w:t xml:space="preserve">Spatial relation update for all PUCCH resources in a </w:t>
      </w:r>
      <w:r w:rsidR="00912293">
        <w:rPr>
          <w:szCs w:val="22"/>
        </w:rPr>
        <w:t>BWP</w:t>
      </w:r>
      <w:r w:rsidRPr="0054579D">
        <w:rPr>
          <w:szCs w:val="22"/>
        </w:rPr>
        <w:t xml:space="preserve"> by one MAC CE</w:t>
      </w:r>
    </w:p>
    <w:p w14:paraId="41EC71C3" w14:textId="446FBCDE" w:rsidR="00A6009B" w:rsidRPr="00A6009B" w:rsidRDefault="00A6009B" w:rsidP="00553817">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1E0893">
        <w:rPr>
          <w:szCs w:val="22"/>
        </w:rPr>
        <w:t xml:space="preserve"> Ericsson(even </w:t>
      </w:r>
      <w:r w:rsidR="00E01F12">
        <w:rPr>
          <w:szCs w:val="22"/>
        </w:rPr>
        <w:t>in</w:t>
      </w:r>
      <w:r w:rsidR="001E0893">
        <w:rPr>
          <w:szCs w:val="22"/>
        </w:rPr>
        <w:t xml:space="preserve"> a CC)</w:t>
      </w:r>
      <w:r w:rsidR="006226D3">
        <w:rPr>
          <w:szCs w:val="22"/>
        </w:rPr>
        <w:t xml:space="preserve">, </w:t>
      </w:r>
      <w:r w:rsidR="004C7003">
        <w:rPr>
          <w:szCs w:val="22"/>
        </w:rPr>
        <w:t xml:space="preserve">Samsung(even </w:t>
      </w:r>
      <w:r w:rsidR="00E01F12">
        <w:rPr>
          <w:szCs w:val="22"/>
        </w:rPr>
        <w:t>in</w:t>
      </w:r>
      <w:r w:rsidR="004C7003">
        <w:rPr>
          <w:szCs w:val="22"/>
        </w:rPr>
        <w:t xml:space="preserve"> a CC), </w:t>
      </w:r>
      <w:r w:rsidR="001E0893">
        <w:rPr>
          <w:szCs w:val="22"/>
        </w:rPr>
        <w:t>LGE</w:t>
      </w:r>
      <w:r w:rsidR="004C7003">
        <w:rPr>
          <w:szCs w:val="22"/>
        </w:rPr>
        <w:t xml:space="preserve">, Nokia/NSB, </w:t>
      </w:r>
      <w:r w:rsidR="000177E0">
        <w:rPr>
          <w:szCs w:val="22"/>
        </w:rPr>
        <w:t>CATT,</w:t>
      </w:r>
    </w:p>
    <w:p w14:paraId="26D528E6" w14:textId="77777777" w:rsidR="0089723D" w:rsidRPr="00A6009B" w:rsidRDefault="0089723D" w:rsidP="0089723D">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Pr="0089723D">
        <w:rPr>
          <w:szCs w:val="22"/>
        </w:rPr>
        <w:t xml:space="preserve">PUCCH resource group per TRP </w:t>
      </w:r>
      <w:r>
        <w:rPr>
          <w:rFonts w:hint="eastAsia"/>
          <w:szCs w:val="22"/>
        </w:rPr>
        <w:t xml:space="preserve">for multi-TRP case </w:t>
      </w:r>
      <w:r w:rsidRPr="0089723D">
        <w:rPr>
          <w:szCs w:val="22"/>
        </w:rPr>
        <w:t>is supported</w:t>
      </w:r>
      <w:r>
        <w:rPr>
          <w:szCs w:val="22"/>
        </w:rPr>
        <w:t>.</w:t>
      </w:r>
    </w:p>
    <w:p w14:paraId="5A8EB7F9" w14:textId="77777777" w:rsidR="0089723D" w:rsidRPr="00A6009B" w:rsidRDefault="0089723D" w:rsidP="0089723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vivo, </w:t>
      </w:r>
      <w:r w:rsidR="00AD0B16">
        <w:rPr>
          <w:szCs w:val="22"/>
        </w:rPr>
        <w:t>ZTE</w:t>
      </w:r>
      <w:r w:rsidR="001E0893">
        <w:rPr>
          <w:szCs w:val="22"/>
        </w:rPr>
        <w:t>, Ericsson</w:t>
      </w:r>
      <w:r w:rsidR="004C7003">
        <w:rPr>
          <w:szCs w:val="22"/>
        </w:rPr>
        <w:t>, Nokia/NSB</w:t>
      </w:r>
      <w:r w:rsidR="00FB27B0">
        <w:rPr>
          <w:szCs w:val="22"/>
        </w:rPr>
        <w:t xml:space="preserve">, DOCOMO, </w:t>
      </w:r>
      <w:r w:rsidR="00FC309F">
        <w:rPr>
          <w:szCs w:val="22"/>
        </w:rPr>
        <w:t>OPPO</w:t>
      </w:r>
      <w:r w:rsidR="00DC4D7B">
        <w:rPr>
          <w:szCs w:val="22"/>
        </w:rPr>
        <w:t>(for two groups)</w:t>
      </w:r>
      <w:r w:rsidR="00FC309F">
        <w:rPr>
          <w:szCs w:val="22"/>
        </w:rPr>
        <w:t xml:space="preserve">, </w:t>
      </w:r>
    </w:p>
    <w:p w14:paraId="3034C30B" w14:textId="45F4CC9F" w:rsidR="00AD0B16" w:rsidRPr="00A6009B" w:rsidRDefault="00AD0B16" w:rsidP="00AD0B1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3</w:t>
      </w:r>
      <w:r>
        <w:rPr>
          <w:szCs w:val="22"/>
          <w:lang w:val="en-US"/>
        </w:rPr>
        <w:t xml:space="preserve">: </w:t>
      </w:r>
      <w:r w:rsidR="00C95320">
        <w:rPr>
          <w:szCs w:val="22"/>
        </w:rPr>
        <w:t>S</w:t>
      </w:r>
      <w:r w:rsidRPr="00A6009B">
        <w:rPr>
          <w:szCs w:val="22"/>
        </w:rPr>
        <w:t>patial relation update per group of PUCCH</w:t>
      </w:r>
      <w:r>
        <w:rPr>
          <w:szCs w:val="22"/>
        </w:rPr>
        <w:t xml:space="preserve">, </w:t>
      </w:r>
      <w:r w:rsidR="00C95320">
        <w:rPr>
          <w:szCs w:val="22"/>
        </w:rPr>
        <w:t>where the grouping is explicitly configured by gNB</w:t>
      </w:r>
    </w:p>
    <w:p w14:paraId="732B52F0" w14:textId="77777777" w:rsidR="00AD0B16" w:rsidRPr="00A6009B" w:rsidRDefault="00AD0B16" w:rsidP="00AD0B16">
      <w:pPr>
        <w:pStyle w:val="LGTdoc0"/>
        <w:numPr>
          <w:ilvl w:val="1"/>
          <w:numId w:val="21"/>
        </w:numPr>
        <w:spacing w:before="100" w:beforeAutospacing="1" w:afterLines="0" w:after="100" w:afterAutospacing="1" w:line="240" w:lineRule="atLeast"/>
        <w:contextualSpacing/>
        <w:rPr>
          <w:rFonts w:eastAsia="SimSun"/>
          <w:lang w:eastAsia="zh-CN"/>
        </w:rPr>
      </w:pPr>
      <w:r w:rsidRPr="0087184D">
        <w:rPr>
          <w:szCs w:val="22"/>
        </w:rPr>
        <w:t>Support: ZTE</w:t>
      </w:r>
      <w:r w:rsidR="0052043A" w:rsidRPr="0087184D">
        <w:rPr>
          <w:szCs w:val="22"/>
        </w:rPr>
        <w:t>(e.g., by a new bitmap indicating PUCCH resources in MAC CE, or explicit grouping by RRC)</w:t>
      </w:r>
      <w:r w:rsidRPr="0087184D">
        <w:rPr>
          <w:szCs w:val="22"/>
        </w:rPr>
        <w:t>,</w:t>
      </w:r>
      <w:r w:rsidR="0052043A" w:rsidRPr="0087184D">
        <w:rPr>
          <w:szCs w:val="22"/>
        </w:rPr>
        <w:t xml:space="preserve"> QC(by a new bitmap), </w:t>
      </w:r>
      <w:r w:rsidR="0072665D" w:rsidRPr="0087184D">
        <w:rPr>
          <w:szCs w:val="22"/>
        </w:rPr>
        <w:t>CMCC</w:t>
      </w:r>
      <w:r w:rsidR="0072665D">
        <w:rPr>
          <w:szCs w:val="22"/>
        </w:rPr>
        <w:t xml:space="preserve">, </w:t>
      </w:r>
    </w:p>
    <w:p w14:paraId="6019A823" w14:textId="156C38C6" w:rsidR="00A6009B" w:rsidRPr="00612DBE" w:rsidRDefault="00A6009B" w:rsidP="006A7F33">
      <w:pPr>
        <w:pStyle w:val="LGTdoc0"/>
        <w:numPr>
          <w:ilvl w:val="0"/>
          <w:numId w:val="21"/>
        </w:numPr>
        <w:spacing w:before="100" w:beforeAutospacing="1" w:afterLines="0" w:after="100" w:afterAutospacing="1" w:line="240" w:lineRule="atLeast"/>
        <w:contextualSpacing/>
        <w:rPr>
          <w:rFonts w:eastAsia="SimSun"/>
          <w:lang w:eastAsia="zh-CN"/>
        </w:rPr>
      </w:pPr>
      <w:r w:rsidRPr="006A7F33">
        <w:rPr>
          <w:szCs w:val="22"/>
        </w:rPr>
        <w:lastRenderedPageBreak/>
        <w:t xml:space="preserve">Option </w:t>
      </w:r>
      <w:r w:rsidR="0087184D" w:rsidRPr="006A7F33">
        <w:rPr>
          <w:szCs w:val="22"/>
        </w:rPr>
        <w:t>4</w:t>
      </w:r>
      <w:r w:rsidRPr="006A7F33">
        <w:rPr>
          <w:szCs w:val="22"/>
        </w:rPr>
        <w:t xml:space="preserve">: </w:t>
      </w:r>
      <w:r w:rsidR="00363778" w:rsidRPr="00612DBE">
        <w:rPr>
          <w:szCs w:val="22"/>
        </w:rPr>
        <w:t xml:space="preserve">Spatial </w:t>
      </w:r>
      <w:r w:rsidRPr="00612DBE">
        <w:rPr>
          <w:szCs w:val="22"/>
        </w:rPr>
        <w:t>relation update per group of PUCCH</w:t>
      </w:r>
      <w:r w:rsidR="00AD0B16" w:rsidRPr="00612DBE">
        <w:rPr>
          <w:szCs w:val="22"/>
        </w:rPr>
        <w:t>,</w:t>
      </w:r>
      <w:r w:rsidR="00C95320" w:rsidRPr="00612DBE">
        <w:rPr>
          <w:szCs w:val="22"/>
        </w:rPr>
        <w:t xml:space="preserve"> where the grouping is implicitly </w:t>
      </w:r>
      <w:r w:rsidR="00C95320">
        <w:rPr>
          <w:szCs w:val="22"/>
        </w:rPr>
        <w:t>determined by spatial relation</w:t>
      </w:r>
      <w:r w:rsidR="00C95320" w:rsidRPr="006A7F33">
        <w:rPr>
          <w:szCs w:val="22"/>
        </w:rPr>
        <w:t>,</w:t>
      </w:r>
      <w:r w:rsidR="00C95320">
        <w:rPr>
          <w:szCs w:val="22"/>
        </w:rPr>
        <w:t xml:space="preserve"> i.e., </w:t>
      </w:r>
      <w:r w:rsidR="00AD0B16" w:rsidRPr="006A7F33">
        <w:rPr>
          <w:szCs w:val="22"/>
        </w:rPr>
        <w:t>applying to PUCCH resources with same spatial relation configured before</w:t>
      </w:r>
    </w:p>
    <w:p w14:paraId="535436BB" w14:textId="73CAB754" w:rsidR="00A6009B" w:rsidRDefault="00A6009B" w:rsidP="00912293">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rsidR="00912293">
        <w:rPr>
          <w:szCs w:val="22"/>
        </w:rPr>
        <w:t>Huawei/HiSi</w:t>
      </w:r>
      <w:r w:rsidR="00063465">
        <w:rPr>
          <w:lang w:eastAsia="x-none"/>
        </w:rPr>
        <w:t xml:space="preserve">, </w:t>
      </w:r>
      <w:r w:rsidR="00AD0B16">
        <w:rPr>
          <w:lang w:eastAsia="x-none"/>
        </w:rPr>
        <w:t>ZTE,</w:t>
      </w:r>
      <w:r w:rsidR="0052043A">
        <w:rPr>
          <w:lang w:eastAsia="x-none"/>
        </w:rPr>
        <w:t xml:space="preserve"> QC</w:t>
      </w:r>
      <w:r w:rsidR="000A5568">
        <w:rPr>
          <w:lang w:eastAsia="x-none"/>
        </w:rPr>
        <w:t>,</w:t>
      </w:r>
    </w:p>
    <w:p w14:paraId="60C492FA" w14:textId="77777777" w:rsidR="00A6009B" w:rsidRPr="00A6009B" w:rsidRDefault="00A6009B" w:rsidP="00A33FB3">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5</w:t>
      </w:r>
      <w:r>
        <w:rPr>
          <w:szCs w:val="22"/>
          <w:lang w:val="en-US"/>
        </w:rPr>
        <w:t xml:space="preserve">: </w:t>
      </w:r>
      <w:r w:rsidR="00A33FB3" w:rsidRPr="00A33FB3">
        <w:rPr>
          <w:szCs w:val="22"/>
        </w:rPr>
        <w:t>The PUCCH spatial relation configured in a BWP can be shared across different BWPs/cells</w:t>
      </w:r>
    </w:p>
    <w:p w14:paraId="70476200" w14:textId="23E64ED7" w:rsidR="00A6009B" w:rsidRPr="00A6009B" w:rsidRDefault="00A6009B" w:rsidP="00A6009B">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A33FB3">
        <w:rPr>
          <w:szCs w:val="22"/>
        </w:rPr>
        <w:t xml:space="preserve"> vivo</w:t>
      </w:r>
      <w:r>
        <w:rPr>
          <w:szCs w:val="22"/>
        </w:rPr>
        <w:t xml:space="preserve">, </w:t>
      </w:r>
      <w:r w:rsidR="00276307">
        <w:rPr>
          <w:szCs w:val="22"/>
        </w:rPr>
        <w:t>Qualcomm</w:t>
      </w:r>
    </w:p>
    <w:p w14:paraId="7D878A64" w14:textId="77777777"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14:paraId="53D509D9" w14:textId="7FDAA04C" w:rsidR="0087184D" w:rsidRDefault="0087184D" w:rsidP="00E258EF">
      <w:pPr>
        <w:pStyle w:val="LGTdoc0"/>
        <w:spacing w:before="100" w:beforeAutospacing="1" w:afterLines="0" w:after="100" w:afterAutospacing="1" w:line="240" w:lineRule="atLeast"/>
        <w:contextualSpacing/>
        <w:rPr>
          <w:rFonts w:eastAsia="맑은 고딕"/>
        </w:rPr>
      </w:pPr>
      <w:r>
        <w:rPr>
          <w:rFonts w:eastAsia="맑은 고딕"/>
        </w:rPr>
        <w:t>Since Option 3 and Option 4 are details on how to co</w:t>
      </w:r>
      <w:r w:rsidR="000A5568">
        <w:rPr>
          <w:rFonts w:eastAsia="맑은 고딕"/>
        </w:rPr>
        <w:t>nfigure PUCCH resource grouping</w:t>
      </w:r>
      <w:r>
        <w:rPr>
          <w:rFonts w:eastAsia="맑은 고딕"/>
        </w:rPr>
        <w:t xml:space="preserve"> if supported, it seems better to consider adopting Option 2 (supported by 7 companies) first, in consideration that the identified use case for PUCCH resource grouping is for supporting multi-TRP case</w:t>
      </w:r>
      <w:r w:rsidR="000A5568">
        <w:rPr>
          <w:rFonts w:eastAsia="맑은 고딕"/>
        </w:rPr>
        <w:t xml:space="preserve"> at least</w:t>
      </w:r>
      <w:r>
        <w:rPr>
          <w:rFonts w:eastAsia="맑은 고딕"/>
        </w:rPr>
        <w:t>.</w:t>
      </w:r>
    </w:p>
    <w:p w14:paraId="2EE7BCD9" w14:textId="77777777" w:rsidR="00780A8D" w:rsidRPr="00E258EF" w:rsidRDefault="00780A8D" w:rsidP="00F90067">
      <w:pPr>
        <w:pStyle w:val="LGTdoc0"/>
        <w:spacing w:before="100" w:beforeAutospacing="1" w:afterLines="0" w:after="100" w:afterAutospacing="1" w:line="240" w:lineRule="atLeast"/>
        <w:ind w:firstLineChars="150" w:firstLine="330"/>
        <w:contextualSpacing/>
        <w:rPr>
          <w:rFonts w:eastAsia="맑은 고딕"/>
        </w:rPr>
      </w:pPr>
    </w:p>
    <w:p w14:paraId="0B44A3B5" w14:textId="77777777" w:rsidR="0087184D"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87184D">
        <w:rPr>
          <w:b/>
          <w:szCs w:val="22"/>
          <w:lang w:val="en-US"/>
        </w:rPr>
        <w:t>For the supported feature of s</w:t>
      </w:r>
      <w:r w:rsidR="0087184D" w:rsidRPr="0087184D">
        <w:rPr>
          <w:b/>
          <w:szCs w:val="22"/>
          <w:lang w:val="en-US"/>
        </w:rPr>
        <w:t>imultaneous update/indication of a single spatial relation per group of PUCCH by using one MAC CE</w:t>
      </w:r>
      <w:r w:rsidR="0087184D">
        <w:rPr>
          <w:b/>
          <w:szCs w:val="22"/>
          <w:lang w:val="en-US"/>
        </w:rPr>
        <w:t>, the following configuration options for the group are supported:</w:t>
      </w:r>
    </w:p>
    <w:p w14:paraId="6349062F" w14:textId="77777777" w:rsidR="0070712F" w:rsidRDefault="0070712F" w:rsidP="007071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O</w:t>
      </w:r>
      <w:r w:rsidRPr="0070712F">
        <w:rPr>
          <w:b/>
          <w:szCs w:val="22"/>
          <w:lang w:val="en-US"/>
        </w:rPr>
        <w:t xml:space="preserve">ne group per BWP </w:t>
      </w:r>
      <w:r>
        <w:rPr>
          <w:b/>
          <w:szCs w:val="22"/>
          <w:lang w:val="en-US"/>
        </w:rPr>
        <w:t>which</w:t>
      </w:r>
      <w:r w:rsidRPr="0070712F">
        <w:rPr>
          <w:b/>
          <w:szCs w:val="22"/>
          <w:lang w:val="en-US"/>
        </w:rPr>
        <w:t xml:space="preserve"> correspond</w:t>
      </w:r>
      <w:r>
        <w:rPr>
          <w:b/>
          <w:szCs w:val="22"/>
          <w:lang w:val="en-US"/>
        </w:rPr>
        <w:t>s</w:t>
      </w:r>
      <w:r w:rsidRPr="0070712F">
        <w:rPr>
          <w:b/>
          <w:szCs w:val="22"/>
          <w:lang w:val="en-US"/>
        </w:rPr>
        <w:t xml:space="preserve"> to all the PUCCH</w:t>
      </w:r>
      <w:r>
        <w:rPr>
          <w:b/>
          <w:szCs w:val="22"/>
          <w:lang w:val="en-US"/>
        </w:rPr>
        <w:t xml:space="preserve"> resource</w:t>
      </w:r>
      <w:r w:rsidRPr="0070712F">
        <w:rPr>
          <w:b/>
          <w:szCs w:val="22"/>
          <w:lang w:val="en-US"/>
        </w:rPr>
        <w:t>s in a BWP</w:t>
      </w:r>
    </w:p>
    <w:p w14:paraId="037F1218" w14:textId="0E476EA9" w:rsidR="0070712F" w:rsidRDefault="0070712F" w:rsidP="007071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Two groups per BWP, each corresponding to different TRP</w:t>
      </w:r>
      <w:r w:rsidR="00B57C62">
        <w:rPr>
          <w:b/>
          <w:szCs w:val="22"/>
          <w:lang w:val="en-US"/>
        </w:rPr>
        <w:t>/panel</w:t>
      </w:r>
      <w:r>
        <w:rPr>
          <w:b/>
          <w:szCs w:val="22"/>
          <w:lang w:val="en-US"/>
        </w:rPr>
        <w:t xml:space="preserve">, </w:t>
      </w:r>
      <w:r w:rsidR="00B57C62">
        <w:rPr>
          <w:b/>
          <w:szCs w:val="22"/>
          <w:lang w:val="en-US"/>
        </w:rPr>
        <w:t xml:space="preserve">at least </w:t>
      </w:r>
      <w:r>
        <w:rPr>
          <w:b/>
          <w:szCs w:val="22"/>
          <w:lang w:val="en-US"/>
        </w:rPr>
        <w:t>for multi-TRP</w:t>
      </w:r>
      <w:r w:rsidR="00B57C62">
        <w:rPr>
          <w:b/>
          <w:szCs w:val="22"/>
          <w:lang w:val="en-US"/>
        </w:rPr>
        <w:t>/panel</w:t>
      </w:r>
      <w:r>
        <w:rPr>
          <w:b/>
          <w:szCs w:val="22"/>
          <w:lang w:val="en-US"/>
        </w:rPr>
        <w:t xml:space="preserve"> case</w:t>
      </w:r>
    </w:p>
    <w:p w14:paraId="3CE5CE1A" w14:textId="77777777" w:rsidR="0070712F" w:rsidRDefault="0070712F" w:rsidP="0070712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details on implicit/explicit method on configuring the groups</w:t>
      </w:r>
    </w:p>
    <w:p w14:paraId="57209BCD" w14:textId="77777777" w:rsidR="0087184D" w:rsidRDefault="0087184D" w:rsidP="00F90067">
      <w:pPr>
        <w:pStyle w:val="LGTdoc0"/>
        <w:spacing w:before="100" w:beforeAutospacing="1" w:afterLines="0" w:after="100" w:afterAutospacing="1" w:line="240" w:lineRule="atLeast"/>
        <w:contextualSpacing/>
        <w:rPr>
          <w:b/>
          <w:szCs w:val="22"/>
          <w:lang w:val="en-US"/>
        </w:rPr>
      </w:pPr>
    </w:p>
    <w:p w14:paraId="55D00919" w14:textId="5375777F" w:rsidR="00485AED" w:rsidRDefault="00485AED" w:rsidP="00F90067">
      <w:pPr>
        <w:pStyle w:val="LGTdoc0"/>
        <w:spacing w:before="100" w:beforeAutospacing="1" w:afterLines="0" w:after="100" w:afterAutospacing="1" w:line="240" w:lineRule="atLeast"/>
        <w:contextualSpacing/>
        <w:rPr>
          <w:b/>
          <w:szCs w:val="22"/>
          <w:lang w:val="en-US"/>
        </w:rPr>
      </w:pPr>
      <w:r>
        <w:rPr>
          <w:rFonts w:hint="eastAsia"/>
          <w:b/>
          <w:szCs w:val="22"/>
          <w:lang w:val="en-US"/>
        </w:rPr>
        <w:t>FL</w:t>
      </w:r>
      <w:r>
        <w:rPr>
          <w:b/>
          <w:szCs w:val="22"/>
          <w:lang w:val="en-US"/>
        </w:rPr>
        <w:t>’s suggestion: Discuss in next meetings by considering multi-TRP/panel AI status.</w:t>
      </w:r>
    </w:p>
    <w:p w14:paraId="23701D0C" w14:textId="77777777" w:rsidR="00485AED" w:rsidRPr="0087184D" w:rsidRDefault="00485AED" w:rsidP="00F90067">
      <w:pPr>
        <w:pStyle w:val="LGTdoc0"/>
        <w:spacing w:before="100" w:beforeAutospacing="1" w:afterLines="0" w:after="100" w:afterAutospacing="1" w:line="240" w:lineRule="atLeast"/>
        <w:contextualSpacing/>
        <w:rPr>
          <w:b/>
          <w:szCs w:val="22"/>
          <w:lang w:val="en-US"/>
        </w:rPr>
      </w:pPr>
    </w:p>
    <w:p w14:paraId="1905F7F1"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4447BF66" w14:textId="77777777" w:rsidTr="00D252BD">
        <w:tc>
          <w:tcPr>
            <w:tcW w:w="2080" w:type="dxa"/>
            <w:shd w:val="clear" w:color="auto" w:fill="auto"/>
          </w:tcPr>
          <w:p w14:paraId="1505A4AE" w14:textId="6A981F43" w:rsidR="00F90067" w:rsidRPr="0070712F" w:rsidRDefault="00A86BDE" w:rsidP="00D252B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48B6FAB" w14:textId="0A0D3BBE" w:rsidR="006C66C2" w:rsidRPr="006C66C2" w:rsidRDefault="00A86BDE" w:rsidP="003E1DD3">
            <w:pPr>
              <w:wordWrap/>
              <w:adjustRightInd w:val="0"/>
              <w:snapToGrid w:val="0"/>
              <w:rPr>
                <w:rFonts w:ascii="Times New Roman"/>
                <w:sz w:val="22"/>
                <w:szCs w:val="22"/>
                <w:lang w:val="en-GB"/>
              </w:rPr>
            </w:pPr>
            <w:r>
              <w:rPr>
                <w:rFonts w:ascii="Times New Roman"/>
                <w:sz w:val="22"/>
                <w:szCs w:val="22"/>
                <w:lang w:val="en-GB"/>
              </w:rPr>
              <w:t>Two groups part needs to wait for decision from Multi-TRP AI.</w:t>
            </w:r>
          </w:p>
        </w:tc>
      </w:tr>
      <w:tr w:rsidR="000802A5" w:rsidRPr="00D467FB" w14:paraId="6581B7B4" w14:textId="77777777" w:rsidTr="00D252BD">
        <w:tc>
          <w:tcPr>
            <w:tcW w:w="2080" w:type="dxa"/>
            <w:shd w:val="clear" w:color="auto" w:fill="auto"/>
          </w:tcPr>
          <w:p w14:paraId="0F868273" w14:textId="2967B335" w:rsidR="000802A5" w:rsidRPr="008E25DE" w:rsidRDefault="00AF5629" w:rsidP="000802A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BDAFE3A" w14:textId="2E29F692" w:rsidR="000802A5" w:rsidRDefault="00AF562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this proposal in principle, but more groups should be supported for </w:t>
            </w:r>
            <w:r w:rsidR="0032133D">
              <w:rPr>
                <w:rFonts w:ascii="Times New Roman" w:eastAsiaTheme="minorEastAsia"/>
                <w:sz w:val="22"/>
                <w:szCs w:val="22"/>
                <w:lang w:val="en-GB" w:eastAsia="zh-CN"/>
              </w:rPr>
              <w:t>a single</w:t>
            </w:r>
            <w:r>
              <w:rPr>
                <w:rFonts w:ascii="Times New Roman" w:eastAsiaTheme="minorEastAsia"/>
                <w:sz w:val="22"/>
                <w:szCs w:val="22"/>
                <w:lang w:val="en-GB" w:eastAsia="zh-CN"/>
              </w:rPr>
              <w:t xml:space="preserve"> TRP as well. Specifically, t</w:t>
            </w:r>
            <w:r w:rsidRPr="00AF5629">
              <w:rPr>
                <w:rFonts w:ascii="Times New Roman" w:eastAsiaTheme="minorEastAsia"/>
                <w:sz w:val="22"/>
                <w:szCs w:val="22"/>
                <w:lang w:val="en-GB" w:eastAsia="zh-CN"/>
              </w:rPr>
              <w:t>aking into account that different TCI states can be configured per CORESET (e.g., up to 3 different active TCI states for three CORESETs, respectively), dynamic switching of spatial relation for different PUCCH transmission is also needed</w:t>
            </w:r>
            <w:r w:rsidR="00122EDA">
              <w:rPr>
                <w:rFonts w:ascii="Times New Roman" w:eastAsiaTheme="minorEastAsia"/>
                <w:sz w:val="22"/>
                <w:szCs w:val="22"/>
                <w:lang w:val="en-GB" w:eastAsia="zh-CN"/>
              </w:rPr>
              <w:t xml:space="preserve"> in a single TRP</w:t>
            </w:r>
            <w:r w:rsidRPr="00AF5629">
              <w:rPr>
                <w:rFonts w:ascii="Times New Roman" w:eastAsiaTheme="minorEastAsia"/>
                <w:sz w:val="22"/>
                <w:szCs w:val="22"/>
                <w:lang w:val="en-GB" w:eastAsia="zh-CN"/>
              </w:rPr>
              <w:t xml:space="preserve">. </w:t>
            </w:r>
            <w:r>
              <w:rPr>
                <w:rFonts w:ascii="Times New Roman" w:eastAsiaTheme="minorEastAsia"/>
                <w:sz w:val="22"/>
                <w:szCs w:val="22"/>
                <w:lang w:val="en-GB" w:eastAsia="zh-CN"/>
              </w:rPr>
              <w:t xml:space="preserve"> </w:t>
            </w:r>
          </w:p>
          <w:p w14:paraId="66550398" w14:textId="77777777" w:rsidR="00AF5629" w:rsidRDefault="00AF5629">
            <w:pPr>
              <w:wordWrap/>
              <w:adjustRightInd w:val="0"/>
              <w:snapToGrid w:val="0"/>
              <w:rPr>
                <w:rFonts w:ascii="Times New Roman" w:eastAsiaTheme="minorEastAsia"/>
                <w:sz w:val="22"/>
                <w:szCs w:val="22"/>
                <w:lang w:val="en-GB" w:eastAsia="zh-CN"/>
              </w:rPr>
            </w:pPr>
          </w:p>
          <w:p w14:paraId="364739D0" w14:textId="6BDB9B2D" w:rsidR="00AF5629" w:rsidRPr="008E25DE" w:rsidRDefault="00AF5629" w:rsidP="00122EDA">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Besides, in order to </w:t>
            </w:r>
            <w:r w:rsidR="00122EDA">
              <w:rPr>
                <w:rFonts w:ascii="Times New Roman" w:eastAsiaTheme="minorEastAsia"/>
                <w:sz w:val="22"/>
                <w:szCs w:val="22"/>
                <w:lang w:val="en-GB" w:eastAsia="zh-CN"/>
              </w:rPr>
              <w:t xml:space="preserve">accelerate the progress of </w:t>
            </w:r>
            <w:r>
              <w:rPr>
                <w:rFonts w:ascii="Times New Roman" w:eastAsiaTheme="minorEastAsia"/>
                <w:sz w:val="22"/>
                <w:szCs w:val="22"/>
                <w:lang w:val="en-GB" w:eastAsia="zh-CN"/>
              </w:rPr>
              <w:t xml:space="preserve">this </w:t>
            </w:r>
            <w:r w:rsidR="00122EDA">
              <w:rPr>
                <w:rFonts w:ascii="Times New Roman" w:eastAsiaTheme="minorEastAsia"/>
                <w:sz w:val="22"/>
                <w:szCs w:val="22"/>
                <w:lang w:val="en-GB" w:eastAsia="zh-CN"/>
              </w:rPr>
              <w:t>issue,</w:t>
            </w:r>
            <w:r>
              <w:rPr>
                <w:rFonts w:ascii="Times New Roman" w:eastAsiaTheme="minorEastAsia"/>
                <w:sz w:val="22"/>
                <w:szCs w:val="22"/>
                <w:lang w:val="en-GB" w:eastAsia="zh-CN"/>
              </w:rPr>
              <w:t xml:space="preserve"> the </w:t>
            </w:r>
            <w:r w:rsidR="00A757A6">
              <w:rPr>
                <w:rFonts w:ascii="Times New Roman" w:eastAsiaTheme="minorEastAsia"/>
                <w:sz w:val="22"/>
                <w:szCs w:val="22"/>
                <w:lang w:val="en-GB" w:eastAsia="zh-CN"/>
              </w:rPr>
              <w:t>above option 1~5</w:t>
            </w:r>
            <w:r>
              <w:rPr>
                <w:rFonts w:ascii="Times New Roman" w:eastAsiaTheme="minorEastAsia"/>
                <w:sz w:val="22"/>
                <w:szCs w:val="22"/>
                <w:lang w:val="en-GB" w:eastAsia="zh-CN"/>
              </w:rPr>
              <w:t xml:space="preserve"> of group-based update</w:t>
            </w:r>
            <w:r w:rsidR="00A757A6">
              <w:rPr>
                <w:rFonts w:ascii="Times New Roman" w:eastAsiaTheme="minorEastAsia"/>
                <w:sz w:val="22"/>
                <w:szCs w:val="22"/>
                <w:lang w:val="en-GB" w:eastAsia="zh-CN"/>
              </w:rPr>
              <w:t xml:space="preserve"> of </w:t>
            </w:r>
            <w:r w:rsidR="00A757A6" w:rsidRPr="008E25DE">
              <w:rPr>
                <w:rFonts w:ascii="Times New Roman" w:eastAsiaTheme="minorEastAsia"/>
                <w:i/>
                <w:sz w:val="22"/>
                <w:szCs w:val="22"/>
                <w:lang w:val="en-GB" w:eastAsia="zh-CN"/>
              </w:rPr>
              <w:t>spatialRelationInfo</w:t>
            </w:r>
            <w:r>
              <w:rPr>
                <w:rFonts w:ascii="Times New Roman" w:eastAsiaTheme="minorEastAsia"/>
                <w:sz w:val="22"/>
                <w:szCs w:val="22"/>
                <w:lang w:val="en-GB" w:eastAsia="zh-CN"/>
              </w:rPr>
              <w:t xml:space="preserve"> should be captured </w:t>
            </w:r>
            <w:r w:rsidR="00122EDA">
              <w:rPr>
                <w:rFonts w:ascii="Times New Roman" w:eastAsiaTheme="minorEastAsia"/>
                <w:sz w:val="22"/>
                <w:szCs w:val="22"/>
                <w:lang w:val="en-GB" w:eastAsia="zh-CN"/>
              </w:rPr>
              <w:t xml:space="preserve">as candidates </w:t>
            </w:r>
            <w:r>
              <w:rPr>
                <w:rFonts w:ascii="Times New Roman" w:eastAsiaTheme="minorEastAsia"/>
                <w:sz w:val="22"/>
                <w:szCs w:val="22"/>
                <w:lang w:val="en-GB" w:eastAsia="zh-CN"/>
              </w:rPr>
              <w:t xml:space="preserve">in the FL proposal. </w:t>
            </w:r>
          </w:p>
        </w:tc>
      </w:tr>
      <w:tr w:rsidR="000802A5" w:rsidRPr="00D467FB" w14:paraId="2B801050" w14:textId="77777777" w:rsidTr="00D252BD">
        <w:tc>
          <w:tcPr>
            <w:tcW w:w="2080" w:type="dxa"/>
            <w:shd w:val="clear" w:color="auto" w:fill="auto"/>
          </w:tcPr>
          <w:p w14:paraId="3C7157BF" w14:textId="45E75C0C" w:rsidR="000802A5" w:rsidRPr="00D467FB" w:rsidRDefault="003B7E7F" w:rsidP="000802A5">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6E252A5" w14:textId="000559E2" w:rsidR="00531AEA" w:rsidRDefault="00531AEA" w:rsidP="00531AEA">
            <w:pPr>
              <w:wordWrap/>
              <w:adjustRightInd w:val="0"/>
              <w:snapToGrid w:val="0"/>
              <w:rPr>
                <w:b/>
                <w:szCs w:val="22"/>
                <w:lang w:val="en-GB"/>
              </w:rPr>
            </w:pPr>
            <w:r>
              <w:rPr>
                <w:rFonts w:ascii="Times New Roman"/>
                <w:sz w:val="22"/>
                <w:szCs w:val="22"/>
                <w:lang w:val="en-GB"/>
              </w:rPr>
              <w:t>After offline discussion, we decided to support the following FL proposal.</w:t>
            </w:r>
            <w:r w:rsidRPr="00531AEA">
              <w:rPr>
                <w:b/>
                <w:szCs w:val="22"/>
                <w:lang w:val="en-GB"/>
              </w:rPr>
              <w:t xml:space="preserve"> </w:t>
            </w:r>
          </w:p>
          <w:p w14:paraId="33893C97" w14:textId="77777777" w:rsidR="00531AEA" w:rsidRDefault="00531AEA" w:rsidP="00531AEA">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the supported feature of s</w:t>
            </w:r>
            <w:r w:rsidRPr="0087184D">
              <w:rPr>
                <w:b/>
                <w:szCs w:val="22"/>
                <w:lang w:val="en-US"/>
              </w:rPr>
              <w:t>imultaneous update/indication of a single spatial relation per group of PUCCH by using one MAC CE</w:t>
            </w:r>
            <w:r>
              <w:rPr>
                <w:b/>
                <w:szCs w:val="22"/>
                <w:lang w:val="en-US"/>
              </w:rPr>
              <w:t>, the following configuration options for the group are supported:</w:t>
            </w:r>
          </w:p>
          <w:p w14:paraId="32E62C9F" w14:textId="77777777" w:rsidR="00531AEA" w:rsidRDefault="00531AEA" w:rsidP="00531AE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O</w:t>
            </w:r>
            <w:r w:rsidRPr="0070712F">
              <w:rPr>
                <w:b/>
                <w:szCs w:val="22"/>
                <w:lang w:val="en-US"/>
              </w:rPr>
              <w:t xml:space="preserve">ne group per BWP </w:t>
            </w:r>
            <w:r>
              <w:rPr>
                <w:b/>
                <w:szCs w:val="22"/>
                <w:lang w:val="en-US"/>
              </w:rPr>
              <w:t>which</w:t>
            </w:r>
            <w:r w:rsidRPr="0070712F">
              <w:rPr>
                <w:b/>
                <w:szCs w:val="22"/>
                <w:lang w:val="en-US"/>
              </w:rPr>
              <w:t xml:space="preserve"> correspond</w:t>
            </w:r>
            <w:r>
              <w:rPr>
                <w:b/>
                <w:szCs w:val="22"/>
                <w:lang w:val="en-US"/>
              </w:rPr>
              <w:t>s</w:t>
            </w:r>
            <w:r w:rsidRPr="0070712F">
              <w:rPr>
                <w:b/>
                <w:szCs w:val="22"/>
                <w:lang w:val="en-US"/>
              </w:rPr>
              <w:t xml:space="preserve"> to all the PUCCH</w:t>
            </w:r>
            <w:r>
              <w:rPr>
                <w:b/>
                <w:szCs w:val="22"/>
                <w:lang w:val="en-US"/>
              </w:rPr>
              <w:t xml:space="preserve"> resource</w:t>
            </w:r>
            <w:r w:rsidRPr="0070712F">
              <w:rPr>
                <w:b/>
                <w:szCs w:val="22"/>
                <w:lang w:val="en-US"/>
              </w:rPr>
              <w:t>s in a BWP</w:t>
            </w:r>
          </w:p>
          <w:p w14:paraId="434A9957" w14:textId="77777777" w:rsidR="00531AEA" w:rsidRDefault="00531AEA" w:rsidP="00531AE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Two groups per BWP, each corresponding to different TRP/panel, at least for multi-TRP/panel case</w:t>
            </w:r>
          </w:p>
          <w:p w14:paraId="63400EAE" w14:textId="6855D6D7" w:rsidR="00531AEA" w:rsidRPr="00531AEA" w:rsidRDefault="00531AEA" w:rsidP="00531AEA">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details on implicit/explicit method on configuring the groups</w:t>
            </w:r>
          </w:p>
        </w:tc>
      </w:tr>
      <w:tr w:rsidR="00835456" w:rsidRPr="00D467FB" w14:paraId="1989E6E5" w14:textId="77777777" w:rsidTr="00D252BD">
        <w:tc>
          <w:tcPr>
            <w:tcW w:w="2080" w:type="dxa"/>
            <w:shd w:val="clear" w:color="auto" w:fill="auto"/>
          </w:tcPr>
          <w:p w14:paraId="6AFEA480" w14:textId="16044DD5"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E2AB4B4"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Support to use MAC-CE to update single Tx beam for a subset of PUCCH resources in one BWP, instead of updating for all the PUCCH in one BWP. For example, one MAC-CE can update Tx beam for some PUCCH resource in one BWP, and another MAC-CE can update Tx beam for the rest of PUCCH resources in one BWP.</w:t>
            </w:r>
          </w:p>
          <w:p w14:paraId="45F9C1BA" w14:textId="07632C72"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But we do not think we need define or configure grouping of PUCCH here.</w:t>
            </w:r>
          </w:p>
        </w:tc>
      </w:tr>
      <w:tr w:rsidR="00FD0C49" w:rsidRPr="00D467FB" w14:paraId="7F806042" w14:textId="77777777" w:rsidTr="00D252BD">
        <w:tc>
          <w:tcPr>
            <w:tcW w:w="2080" w:type="dxa"/>
            <w:shd w:val="clear" w:color="auto" w:fill="auto"/>
          </w:tcPr>
          <w:p w14:paraId="5A6BAF5D" w14:textId="57987768" w:rsidR="00FD0C49" w:rsidRPr="00D467FB" w:rsidRDefault="005B2E7A" w:rsidP="00FD0C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70336A42" w14:textId="023CB60A" w:rsidR="00FD0C49" w:rsidRPr="00D467FB" w:rsidRDefault="005B2E7A" w:rsidP="00FD0C49">
            <w:pPr>
              <w:wordWrap/>
              <w:adjustRightInd w:val="0"/>
              <w:snapToGrid w:val="0"/>
              <w:rPr>
                <w:rFonts w:ascii="Times New Roman"/>
                <w:sz w:val="22"/>
                <w:szCs w:val="22"/>
                <w:lang w:val="en-GB"/>
              </w:rPr>
            </w:pPr>
            <w:r>
              <w:rPr>
                <w:rFonts w:ascii="Times New Roman"/>
                <w:sz w:val="22"/>
                <w:szCs w:val="22"/>
                <w:lang w:val="en-GB"/>
              </w:rPr>
              <w:t xml:space="preserve">Same view as Intel. </w:t>
            </w:r>
          </w:p>
        </w:tc>
      </w:tr>
      <w:tr w:rsidR="00471A1C" w:rsidRPr="00D467FB" w14:paraId="7EE34A6C" w14:textId="77777777" w:rsidTr="00D252BD">
        <w:tc>
          <w:tcPr>
            <w:tcW w:w="2080" w:type="dxa"/>
            <w:shd w:val="clear" w:color="auto" w:fill="auto"/>
          </w:tcPr>
          <w:p w14:paraId="7AF9AE99" w14:textId="49418984" w:rsidR="00471A1C" w:rsidRPr="00D467FB" w:rsidRDefault="00AE74F8" w:rsidP="00471A1C">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AC4E531" w14:textId="77777777" w:rsidR="00AE74F8" w:rsidRDefault="00AE74F8" w:rsidP="00AE74F8">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more than one</w:t>
            </w:r>
            <w:r w:rsidRPr="00505579">
              <w:rPr>
                <w:rFonts w:ascii="Times New Roman" w:eastAsia="Yu Mincho"/>
                <w:sz w:val="22"/>
                <w:szCs w:val="22"/>
                <w:lang w:val="en-GB" w:eastAsia="ja-JP"/>
              </w:rPr>
              <w:t xml:space="preserve"> group per BWP</w:t>
            </w:r>
            <w:r>
              <w:rPr>
                <w:rFonts w:ascii="Times New Roman" w:eastAsia="Yu Mincho"/>
                <w:sz w:val="22"/>
                <w:szCs w:val="22"/>
                <w:lang w:val="en-GB" w:eastAsia="ja-JP"/>
              </w:rPr>
              <w:t>.</w:t>
            </w:r>
          </w:p>
          <w:p w14:paraId="57AC0FB4" w14:textId="6E998DCC" w:rsidR="00471A1C" w:rsidRPr="00D467FB" w:rsidRDefault="00AE74F8" w:rsidP="00AE74F8">
            <w:pPr>
              <w:wordWrap/>
              <w:adjustRightInd w:val="0"/>
              <w:snapToGrid w:val="0"/>
              <w:rPr>
                <w:rFonts w:ascii="Times New Roman"/>
                <w:sz w:val="22"/>
                <w:szCs w:val="22"/>
                <w:lang w:val="en-GB"/>
              </w:rPr>
            </w:pPr>
            <w:r>
              <w:rPr>
                <w:rFonts w:ascii="Times New Roman" w:eastAsia="Yu Mincho" w:hint="eastAsia"/>
                <w:sz w:val="22"/>
                <w:szCs w:val="22"/>
                <w:lang w:val="en-GB" w:eastAsia="ja-JP"/>
              </w:rPr>
              <w:t>I</w:t>
            </w:r>
            <w:r>
              <w:rPr>
                <w:rFonts w:ascii="Times New Roman" w:eastAsia="Yu Mincho"/>
                <w:sz w:val="22"/>
                <w:szCs w:val="22"/>
                <w:lang w:val="en-GB" w:eastAsia="ja-JP"/>
              </w:rPr>
              <w:t xml:space="preserve">t is essential for multi-PDCCH based multi-TRP with separate HARQ-feedback </w:t>
            </w:r>
            <w:r>
              <w:rPr>
                <w:rFonts w:ascii="Times New Roman" w:eastAsia="Yu Mincho"/>
                <w:sz w:val="22"/>
                <w:szCs w:val="22"/>
                <w:lang w:val="en-GB" w:eastAsia="ja-JP"/>
              </w:rPr>
              <w:lastRenderedPageBreak/>
              <w:t>in FR2 operation.</w:t>
            </w:r>
          </w:p>
        </w:tc>
      </w:tr>
      <w:tr w:rsidR="000802A5" w:rsidRPr="00D467FB" w14:paraId="3ED3FDED" w14:textId="77777777" w:rsidTr="00D252BD">
        <w:tc>
          <w:tcPr>
            <w:tcW w:w="2080" w:type="dxa"/>
            <w:shd w:val="clear" w:color="auto" w:fill="auto"/>
          </w:tcPr>
          <w:p w14:paraId="70AB0FDC" w14:textId="2C2011D4" w:rsidR="000802A5" w:rsidRPr="00D467FB" w:rsidRDefault="00BD3F60" w:rsidP="000802A5">
            <w:pPr>
              <w:wordWrap/>
              <w:adjustRightInd w:val="0"/>
              <w:snapToGrid w:val="0"/>
              <w:rPr>
                <w:rFonts w:ascii="Times New Roman"/>
                <w:sz w:val="22"/>
                <w:szCs w:val="22"/>
                <w:lang w:val="en-GB"/>
              </w:rPr>
            </w:pPr>
            <w:r>
              <w:rPr>
                <w:rFonts w:ascii="Times New Roman"/>
                <w:sz w:val="22"/>
                <w:szCs w:val="22"/>
                <w:lang w:val="en-GB"/>
              </w:rPr>
              <w:lastRenderedPageBreak/>
              <w:t>Fraunhofer</w:t>
            </w:r>
          </w:p>
        </w:tc>
        <w:tc>
          <w:tcPr>
            <w:tcW w:w="7282" w:type="dxa"/>
            <w:shd w:val="clear" w:color="auto" w:fill="auto"/>
          </w:tcPr>
          <w:p w14:paraId="6D8C6A39" w14:textId="046E0FE7" w:rsidR="000802A5" w:rsidRPr="00D467FB" w:rsidRDefault="00A10C13" w:rsidP="000802A5">
            <w:pPr>
              <w:wordWrap/>
              <w:adjustRightInd w:val="0"/>
              <w:snapToGrid w:val="0"/>
              <w:rPr>
                <w:rFonts w:ascii="Times New Roman"/>
                <w:sz w:val="22"/>
                <w:szCs w:val="22"/>
                <w:lang w:val="en-GB"/>
              </w:rPr>
            </w:pPr>
            <w:r>
              <w:rPr>
                <w:rFonts w:ascii="Times New Roman"/>
                <w:sz w:val="22"/>
                <w:szCs w:val="22"/>
                <w:lang w:val="en-GB"/>
              </w:rPr>
              <w:t>The multi-TRP AI has a parallel discussion on PUCCH resource grouping</w:t>
            </w:r>
            <w:r w:rsidR="00431A97">
              <w:rPr>
                <w:rFonts w:ascii="Times New Roman"/>
                <w:sz w:val="22"/>
                <w:szCs w:val="22"/>
                <w:lang w:val="en-GB"/>
              </w:rPr>
              <w:t xml:space="preserve">. This issue </w:t>
            </w:r>
            <w:r w:rsidR="00A94C0E">
              <w:rPr>
                <w:rFonts w:ascii="Times New Roman"/>
                <w:sz w:val="22"/>
                <w:szCs w:val="22"/>
                <w:lang w:val="en-GB"/>
              </w:rPr>
              <w:t>needs to</w:t>
            </w:r>
            <w:r w:rsidR="00431A97">
              <w:rPr>
                <w:rFonts w:ascii="Times New Roman"/>
                <w:sz w:val="22"/>
                <w:szCs w:val="22"/>
                <w:lang w:val="en-GB"/>
              </w:rPr>
              <w:t xml:space="preserve"> wait for the conclusions on that discussion.</w:t>
            </w:r>
          </w:p>
        </w:tc>
      </w:tr>
      <w:tr w:rsidR="008E67EB" w:rsidRPr="00D467FB" w14:paraId="251A457E" w14:textId="77777777" w:rsidTr="00D252BD">
        <w:tc>
          <w:tcPr>
            <w:tcW w:w="2080" w:type="dxa"/>
            <w:shd w:val="clear" w:color="auto" w:fill="auto"/>
          </w:tcPr>
          <w:p w14:paraId="65C13241" w14:textId="0B3A3632" w:rsidR="008E67EB" w:rsidRPr="00D467F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FB1DA8E" w14:textId="533DE24C" w:rsidR="008E67EB" w:rsidRPr="00D467FB" w:rsidRDefault="008E67EB" w:rsidP="008E67EB">
            <w:pPr>
              <w:wordWrap/>
              <w:adjustRightInd w:val="0"/>
              <w:snapToGrid w:val="0"/>
              <w:rPr>
                <w:rFonts w:ascii="Times New Roman"/>
                <w:sz w:val="22"/>
                <w:szCs w:val="22"/>
                <w:lang w:val="en-GB"/>
              </w:rPr>
            </w:pPr>
            <w:r>
              <w:rPr>
                <w:rFonts w:ascii="Times New Roman"/>
                <w:sz w:val="22"/>
                <w:szCs w:val="22"/>
                <w:lang w:val="en-GB"/>
              </w:rPr>
              <w:t xml:space="preserve">Support at least two groups. FFS for multiple groups per TRP. </w:t>
            </w:r>
          </w:p>
        </w:tc>
      </w:tr>
      <w:tr w:rsidR="000802A5" w:rsidRPr="00D467FB" w14:paraId="1A42BF18" w14:textId="77777777" w:rsidTr="00D252BD">
        <w:tc>
          <w:tcPr>
            <w:tcW w:w="2080" w:type="dxa"/>
            <w:shd w:val="clear" w:color="auto" w:fill="auto"/>
          </w:tcPr>
          <w:p w14:paraId="7BE8A652" w14:textId="048086A7" w:rsidR="000802A5" w:rsidRPr="00D467FB" w:rsidRDefault="001D2421" w:rsidP="000802A5">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4E92AA49"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For mTRP case, defining PUCCH group per TRP as one PUCCH group for simultaneous spatial relation update should be discussed after the decision in mTRP session</w:t>
            </w:r>
          </w:p>
          <w:p w14:paraId="6B9B81CB" w14:textId="77777777" w:rsidR="001D2421" w:rsidRPr="001D2421" w:rsidRDefault="001D2421" w:rsidP="001D2421">
            <w:pPr>
              <w:wordWrap/>
              <w:adjustRightInd w:val="0"/>
              <w:snapToGrid w:val="0"/>
              <w:rPr>
                <w:rFonts w:ascii="Times New Roman"/>
                <w:sz w:val="22"/>
                <w:szCs w:val="22"/>
                <w:lang w:val="en-GB"/>
              </w:rPr>
            </w:pPr>
          </w:p>
          <w:p w14:paraId="47CF2954"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 xml:space="preserve">For single TRP case, support a flexible definition of PUCCH group for simultaneous spatial relation update.  Defining all PUCCH resources per BWP as a group does not work for UE with more than one active spatial relation. </w:t>
            </w:r>
          </w:p>
          <w:p w14:paraId="71715A99" w14:textId="77777777" w:rsidR="001D2421" w:rsidRPr="001D2421" w:rsidRDefault="001D2421" w:rsidP="001D2421">
            <w:pPr>
              <w:wordWrap/>
              <w:adjustRightInd w:val="0"/>
              <w:snapToGrid w:val="0"/>
              <w:rPr>
                <w:rFonts w:ascii="Times New Roman"/>
                <w:sz w:val="22"/>
                <w:szCs w:val="22"/>
                <w:lang w:val="en-GB"/>
              </w:rPr>
            </w:pPr>
          </w:p>
          <w:p w14:paraId="24AD8CAE"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Support to apply same set of configured spatial relations across multiple BWPs/CCs. Therefore, the seclrkguicbdfkv</w:t>
            </w:r>
          </w:p>
          <w:p w14:paraId="30FAB4AC"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 xml:space="preserve">ame set of activated spatial relations can be applied to multiple BWPs/CCs. </w:t>
            </w:r>
          </w:p>
          <w:p w14:paraId="1CF1EC93" w14:textId="77777777" w:rsidR="001D2421" w:rsidRPr="001D2421" w:rsidRDefault="001D2421" w:rsidP="001D2421">
            <w:pPr>
              <w:wordWrap/>
              <w:adjustRightInd w:val="0"/>
              <w:snapToGrid w:val="0"/>
              <w:rPr>
                <w:rFonts w:ascii="Times New Roman"/>
                <w:sz w:val="22"/>
                <w:szCs w:val="22"/>
                <w:lang w:val="en-GB"/>
              </w:rPr>
            </w:pPr>
          </w:p>
          <w:p w14:paraId="274196CB" w14:textId="080D7ED3" w:rsidR="000802A5" w:rsidRPr="00D467FB" w:rsidRDefault="001D2421" w:rsidP="001D2421">
            <w:pPr>
              <w:wordWrap/>
              <w:adjustRightInd w:val="0"/>
              <w:snapToGrid w:val="0"/>
              <w:rPr>
                <w:rFonts w:ascii="Times New Roman"/>
                <w:sz w:val="22"/>
                <w:szCs w:val="22"/>
                <w:lang w:val="en-GB"/>
              </w:rPr>
            </w:pPr>
            <w:r w:rsidRPr="001D2421">
              <w:rPr>
                <w:rFonts w:ascii="Times New Roman"/>
                <w:sz w:val="22"/>
                <w:szCs w:val="22"/>
                <w:lang w:val="en-GB"/>
              </w:rPr>
              <w:t>In addition, signalling overhead and UE complexity can be significantly reduced if same set of configured TCI states can be applied across multiple BWPs/CCs. So gNB can apply same set of activated TCI states across multiple BWPs/CCs. Otherwise, TCI state activation has to be repeated over multiple CCs, which can be up to 16 CCs as in R15 basic DL CA UE capability.</w:t>
            </w:r>
          </w:p>
        </w:tc>
      </w:tr>
      <w:tr w:rsidR="00FE3537" w:rsidRPr="00D467FB" w14:paraId="74C8B50D" w14:textId="77777777" w:rsidTr="00D252BD">
        <w:tc>
          <w:tcPr>
            <w:tcW w:w="2080" w:type="dxa"/>
            <w:shd w:val="clear" w:color="auto" w:fill="auto"/>
          </w:tcPr>
          <w:p w14:paraId="691D2EFE" w14:textId="4FCBAE75" w:rsidR="00FE3537" w:rsidRPr="00D467FB" w:rsidRDefault="00FE3537" w:rsidP="00FE3537">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1FA0BEE9" w14:textId="53F0A0BC" w:rsidR="00FE3537" w:rsidRPr="00D467FB" w:rsidRDefault="00FE3537" w:rsidP="00FE3537">
            <w:pPr>
              <w:wordWrap/>
              <w:adjustRightInd w:val="0"/>
              <w:snapToGrid w:val="0"/>
              <w:rPr>
                <w:rFonts w:ascii="Times New Roman"/>
                <w:sz w:val="22"/>
                <w:szCs w:val="22"/>
                <w:lang w:val="en-GB"/>
              </w:rPr>
            </w:pPr>
            <w:r>
              <w:rPr>
                <w:rFonts w:ascii="Times New Roman"/>
                <w:sz w:val="22"/>
                <w:szCs w:val="22"/>
                <w:lang w:val="en-GB"/>
              </w:rPr>
              <w:t>In our view, Option 4 (</w:t>
            </w:r>
            <w:r w:rsidRPr="00A03D41">
              <w:rPr>
                <w:rFonts w:ascii="Times New Roman"/>
                <w:sz w:val="22"/>
                <w:szCs w:val="22"/>
              </w:rPr>
              <w:t>Spatial relation update per group of PUCCH, where the grouping is implicitly determined by spatial relation, i.e., applying to PUCCH resources with same spatial relation configured before</w:t>
            </w:r>
            <w:r>
              <w:rPr>
                <w:rFonts w:ascii="Times New Roman"/>
                <w:sz w:val="22"/>
                <w:szCs w:val="22"/>
                <w:lang w:val="en-GB"/>
              </w:rPr>
              <w:t>) is general enough to accommodate both the cases with single or multiple TRPs, and such implicit grouping method is preferred as it will be complicated to introduce a new RRC structure like PUCCH group.</w:t>
            </w:r>
          </w:p>
        </w:tc>
      </w:tr>
      <w:tr w:rsidR="008E67EB" w:rsidRPr="00D467FB" w14:paraId="00CAC23C" w14:textId="77777777" w:rsidTr="00D252BD">
        <w:tc>
          <w:tcPr>
            <w:tcW w:w="2080" w:type="dxa"/>
            <w:shd w:val="clear" w:color="auto" w:fill="auto"/>
          </w:tcPr>
          <w:p w14:paraId="73CE1D6C" w14:textId="7BA2C4BC" w:rsidR="008E67EB" w:rsidRPr="000F2FA8" w:rsidRDefault="00A82EA0" w:rsidP="000802A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589D7400" w14:textId="77777777" w:rsidR="008E67EB" w:rsidRDefault="00A82EA0" w:rsidP="000802A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similar views as Qualcomm for </w:t>
            </w:r>
            <w:r w:rsidR="00232325">
              <w:rPr>
                <w:rFonts w:ascii="Times New Roman" w:eastAsiaTheme="minorEastAsia"/>
                <w:sz w:val="22"/>
                <w:szCs w:val="22"/>
                <w:lang w:val="en-GB" w:eastAsia="zh-CN"/>
              </w:rPr>
              <w:t>spatial relation info and TCI state sharing across BWPs.</w:t>
            </w:r>
          </w:p>
          <w:p w14:paraId="454B9CCA" w14:textId="4BF0372D" w:rsidR="00232325" w:rsidRPr="000F2FA8" w:rsidRDefault="0023232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multiple groups of PUCCH, it is still controversial in M-TRP. Better to wait for their input.</w:t>
            </w:r>
          </w:p>
        </w:tc>
      </w:tr>
      <w:tr w:rsidR="008E67EB" w:rsidRPr="00D467FB" w14:paraId="6F8C946D" w14:textId="77777777" w:rsidTr="00D252BD">
        <w:tc>
          <w:tcPr>
            <w:tcW w:w="2080" w:type="dxa"/>
            <w:shd w:val="clear" w:color="auto" w:fill="auto"/>
          </w:tcPr>
          <w:p w14:paraId="2196C8A5"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309C198A"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2414CFEA" w14:textId="77777777" w:rsidTr="00D252BD">
        <w:tc>
          <w:tcPr>
            <w:tcW w:w="2080" w:type="dxa"/>
            <w:shd w:val="clear" w:color="auto" w:fill="auto"/>
          </w:tcPr>
          <w:p w14:paraId="4CB1D73D"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5D9B262F"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16532F71" w14:textId="77777777" w:rsidTr="00D252BD">
        <w:tc>
          <w:tcPr>
            <w:tcW w:w="2080" w:type="dxa"/>
            <w:shd w:val="clear" w:color="auto" w:fill="auto"/>
          </w:tcPr>
          <w:p w14:paraId="029E5807"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0FA3B493"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11D8B011" w14:textId="77777777" w:rsidTr="00D252BD">
        <w:tc>
          <w:tcPr>
            <w:tcW w:w="2080" w:type="dxa"/>
            <w:shd w:val="clear" w:color="auto" w:fill="auto"/>
          </w:tcPr>
          <w:p w14:paraId="2D7C553B"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15DE726E"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0300B38A" w14:textId="77777777" w:rsidTr="00D252BD">
        <w:tc>
          <w:tcPr>
            <w:tcW w:w="2080" w:type="dxa"/>
            <w:shd w:val="clear" w:color="auto" w:fill="auto"/>
          </w:tcPr>
          <w:p w14:paraId="4A006C4B"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0D474A79" w14:textId="77777777" w:rsidR="008E67EB" w:rsidRPr="00D467FB" w:rsidRDefault="008E67EB" w:rsidP="000802A5">
            <w:pPr>
              <w:wordWrap/>
              <w:adjustRightInd w:val="0"/>
              <w:snapToGrid w:val="0"/>
              <w:rPr>
                <w:rFonts w:ascii="Times New Roman"/>
                <w:sz w:val="22"/>
                <w:szCs w:val="22"/>
                <w:lang w:val="en-GB"/>
              </w:rPr>
            </w:pPr>
          </w:p>
        </w:tc>
      </w:tr>
    </w:tbl>
    <w:p w14:paraId="0DA9AAED" w14:textId="77777777" w:rsidR="00795FAA" w:rsidRPr="007559B3" w:rsidRDefault="00795FAA" w:rsidP="00F90067">
      <w:pPr>
        <w:pStyle w:val="LGTdoc0"/>
        <w:spacing w:before="100" w:beforeAutospacing="1" w:afterLines="0" w:after="100" w:afterAutospacing="1" w:line="240" w:lineRule="atLeast"/>
        <w:contextualSpacing/>
        <w:rPr>
          <w:b/>
          <w:szCs w:val="22"/>
          <w:lang w:val="en-US"/>
        </w:rPr>
      </w:pPr>
    </w:p>
    <w:p w14:paraId="410F0A35" w14:textId="77777777" w:rsidR="004B4697" w:rsidRDefault="004B4697" w:rsidP="004B4697">
      <w:pPr>
        <w:pStyle w:val="2"/>
      </w:pPr>
      <w:r>
        <w:t>Issue#3.</w:t>
      </w:r>
      <w:r w:rsidR="00795FAA">
        <w:t>3</w:t>
      </w:r>
      <w:r>
        <w:t xml:space="preserve">: </w:t>
      </w:r>
      <w:r w:rsidR="003F3027">
        <w:t>Enhancements on beam management considering MPE issues</w:t>
      </w:r>
    </w:p>
    <w:p w14:paraId="7907715C" w14:textId="77777777" w:rsidR="004B4697" w:rsidRPr="0070712F" w:rsidRDefault="004B4697" w:rsidP="004B4697">
      <w:pPr>
        <w:pStyle w:val="LGTdoc0"/>
        <w:spacing w:before="100" w:beforeAutospacing="1" w:afterLines="0" w:after="100" w:afterAutospacing="1" w:line="240" w:lineRule="atLeast"/>
        <w:contextualSpacing/>
        <w:rPr>
          <w:szCs w:val="22"/>
          <w:lang w:val="en-US"/>
        </w:rPr>
      </w:pPr>
    </w:p>
    <w:p w14:paraId="2D94DC05" w14:textId="77777777" w:rsidR="0070712F" w:rsidRDefault="00734055" w:rsidP="00734055">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70712F">
        <w:rPr>
          <w:szCs w:val="22"/>
          <w:lang w:val="en-US"/>
        </w:rPr>
        <w:t xml:space="preserve">multiple Tdocs including </w:t>
      </w:r>
      <w:r w:rsidR="003F3027">
        <w:rPr>
          <w:szCs w:val="22"/>
          <w:lang w:val="en-US"/>
        </w:rPr>
        <w:t xml:space="preserve">[14], </w:t>
      </w:r>
      <w:r w:rsidR="0070712F">
        <w:rPr>
          <w:szCs w:val="22"/>
          <w:lang w:val="en-US"/>
        </w:rPr>
        <w:t>[2</w:t>
      </w:r>
      <w:r w:rsidR="003F3027">
        <w:rPr>
          <w:szCs w:val="22"/>
          <w:lang w:val="en-US"/>
        </w:rPr>
        <w:t>3</w:t>
      </w:r>
      <w:r w:rsidR="0070712F">
        <w:rPr>
          <w:szCs w:val="22"/>
          <w:lang w:val="en-US"/>
        </w:rPr>
        <w:t>], [</w:t>
      </w:r>
      <w:r w:rsidR="003F3027">
        <w:rPr>
          <w:szCs w:val="22"/>
          <w:lang w:val="en-US"/>
        </w:rPr>
        <w:t>24</w:t>
      </w:r>
      <w:r w:rsidR="0070712F">
        <w:rPr>
          <w:szCs w:val="22"/>
          <w:lang w:val="en-US"/>
        </w:rPr>
        <w:t>], [2</w:t>
      </w:r>
      <w:r w:rsidR="003F3027">
        <w:rPr>
          <w:szCs w:val="22"/>
          <w:lang w:val="en-US"/>
        </w:rPr>
        <w:t>5</w:t>
      </w:r>
      <w:r w:rsidR="0070712F">
        <w:rPr>
          <w:szCs w:val="22"/>
          <w:lang w:val="en-US"/>
        </w:rPr>
        <w:t xml:space="preserve">], it is suggested to </w:t>
      </w:r>
      <w:r w:rsidR="003F3027">
        <w:rPr>
          <w:szCs w:val="22"/>
          <w:lang w:val="en-US"/>
        </w:rPr>
        <w:t>consider beam management enhancements considering MPE issues, where at least the following two solutions are identified</w:t>
      </w:r>
      <w:r w:rsidR="0070712F">
        <w:rPr>
          <w:szCs w:val="22"/>
          <w:lang w:val="en-US"/>
        </w:rPr>
        <w:t>.</w:t>
      </w:r>
    </w:p>
    <w:p w14:paraId="42C9808F" w14:textId="77777777" w:rsidR="0070712F" w:rsidRDefault="0070712F" w:rsidP="00734055">
      <w:pPr>
        <w:pStyle w:val="LGTdoc0"/>
        <w:spacing w:before="100" w:beforeAutospacing="1" w:afterLines="0" w:after="100" w:afterAutospacing="1" w:line="240" w:lineRule="atLeast"/>
        <w:ind w:firstLineChars="150" w:firstLine="330"/>
        <w:contextualSpacing/>
        <w:rPr>
          <w:szCs w:val="22"/>
          <w:lang w:val="en-US"/>
        </w:rPr>
      </w:pPr>
    </w:p>
    <w:p w14:paraId="4755D87F" w14:textId="3CB89550" w:rsidR="00152010" w:rsidRDefault="0070712F" w:rsidP="0070712F">
      <w:pPr>
        <w:pStyle w:val="LGTdoc0"/>
        <w:spacing w:before="100" w:beforeAutospacing="1"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4C146A">
        <w:rPr>
          <w:rFonts w:hint="eastAsia"/>
          <w:b/>
          <w:szCs w:val="22"/>
          <w:lang w:val="en-US"/>
        </w:rPr>
        <w:t xml:space="preserve">Down-select </w:t>
      </w:r>
      <w:r w:rsidR="004C146A">
        <w:rPr>
          <w:b/>
          <w:szCs w:val="22"/>
          <w:lang w:val="en-US"/>
        </w:rPr>
        <w:t>in next meetings from the following</w:t>
      </w:r>
      <w:r w:rsidR="003F3027">
        <w:rPr>
          <w:b/>
          <w:szCs w:val="22"/>
          <w:lang w:val="en-US"/>
        </w:rPr>
        <w:t xml:space="preserve"> for beam management enhancements to resolve MPE issues:</w:t>
      </w:r>
    </w:p>
    <w:p w14:paraId="656CF214" w14:textId="4261A38C" w:rsidR="00B57C62" w:rsidRDefault="00B57C62" w:rsidP="003F302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Support UE to report CRI/SSBRI where the CRI/SSBRI </w:t>
      </w:r>
      <w:r w:rsidR="00953FDF">
        <w:rPr>
          <w:b/>
          <w:szCs w:val="22"/>
          <w:lang w:val="en-US"/>
        </w:rPr>
        <w:t>refers to</w:t>
      </w:r>
      <w:r>
        <w:rPr>
          <w:b/>
          <w:szCs w:val="22"/>
          <w:lang w:val="en-US"/>
        </w:rPr>
        <w:t xml:space="preserve"> a preferred spatial relation RS for UL transmission, which may be selected </w:t>
      </w:r>
      <w:r w:rsidR="00953FDF">
        <w:rPr>
          <w:b/>
          <w:szCs w:val="22"/>
          <w:lang w:val="en-US"/>
        </w:rPr>
        <w:t>by</w:t>
      </w:r>
      <w:r>
        <w:rPr>
          <w:b/>
          <w:szCs w:val="22"/>
          <w:lang w:val="en-US"/>
        </w:rPr>
        <w:t xml:space="preserve"> considering MPE impacts.</w:t>
      </w:r>
    </w:p>
    <w:p w14:paraId="19169A7F" w14:textId="5FE0115F" w:rsidR="00B57C62" w:rsidRDefault="00953FDF" w:rsidP="000A5568">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FFS on details of the reporting configuration (e.g. </w:t>
      </w:r>
      <w:r>
        <w:rPr>
          <w:b/>
          <w:szCs w:val="22"/>
          <w:lang w:val="en-US"/>
        </w:rPr>
        <w:t>separate or joint reporting with existing DL beam reporting)</w:t>
      </w:r>
    </w:p>
    <w:p w14:paraId="3DBACA18" w14:textId="77777777" w:rsidR="00DC1096" w:rsidRDefault="00DC1096" w:rsidP="003515F0">
      <w:pPr>
        <w:pStyle w:val="LGTdoc0"/>
        <w:numPr>
          <w:ilvl w:val="0"/>
          <w:numId w:val="11"/>
        </w:numPr>
        <w:spacing w:before="100" w:beforeAutospacing="1" w:afterAutospacing="1" w:line="240" w:lineRule="atLeast"/>
        <w:contextualSpacing/>
        <w:rPr>
          <w:b/>
          <w:szCs w:val="22"/>
          <w:lang w:val="en-US"/>
        </w:rPr>
      </w:pPr>
      <w:r w:rsidRPr="00DC1096">
        <w:rPr>
          <w:b/>
          <w:szCs w:val="22"/>
          <w:lang w:val="en-US"/>
        </w:rPr>
        <w:t>Alt2. Support SRI field in the DCI can be used to indicate multiple SRS resources and</w:t>
      </w:r>
      <w:r>
        <w:rPr>
          <w:b/>
          <w:szCs w:val="22"/>
          <w:lang w:val="en-US"/>
        </w:rPr>
        <w:t xml:space="preserve"> </w:t>
      </w:r>
      <w:r w:rsidRPr="00DC1096">
        <w:rPr>
          <w:b/>
          <w:szCs w:val="22"/>
          <w:lang w:val="en-US"/>
        </w:rPr>
        <w:t xml:space="preserve">UE’s autonomous selection of one SRS resource for PUSCH beam determination </w:t>
      </w:r>
      <w:r>
        <w:rPr>
          <w:b/>
          <w:szCs w:val="22"/>
          <w:lang w:val="en-US"/>
        </w:rPr>
        <w:t>out of the multiple, considering MPE impacts</w:t>
      </w:r>
    </w:p>
    <w:p w14:paraId="5F8A6817" w14:textId="72AD1256" w:rsidR="00A757A6" w:rsidRDefault="00A757A6" w:rsidP="00A757A6">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Alt3: </w:t>
      </w:r>
      <w:r w:rsidR="00206B78">
        <w:rPr>
          <w:b/>
          <w:szCs w:val="22"/>
          <w:lang w:val="en-US"/>
        </w:rPr>
        <w:t>Reuse</w:t>
      </w:r>
      <w:r w:rsidR="00D52E3A">
        <w:rPr>
          <w:b/>
          <w:szCs w:val="22"/>
          <w:lang w:val="en-US"/>
        </w:rPr>
        <w:t xml:space="preserve"> Rel-15 </w:t>
      </w:r>
      <w:r w:rsidR="00206B78">
        <w:rPr>
          <w:b/>
          <w:szCs w:val="22"/>
          <w:lang w:val="en-US"/>
        </w:rPr>
        <w:t xml:space="preserve">beam </w:t>
      </w:r>
      <w:r w:rsidRPr="00A757A6">
        <w:rPr>
          <w:b/>
          <w:szCs w:val="22"/>
          <w:lang w:val="en-US"/>
        </w:rPr>
        <w:t xml:space="preserve">specific PHR </w:t>
      </w:r>
      <w:r w:rsidR="00206B78">
        <w:rPr>
          <w:b/>
          <w:szCs w:val="22"/>
          <w:lang w:val="en-US"/>
        </w:rPr>
        <w:t>reporting</w:t>
      </w:r>
      <w:r w:rsidRPr="00A757A6">
        <w:rPr>
          <w:b/>
          <w:szCs w:val="22"/>
          <w:lang w:val="en-US"/>
        </w:rPr>
        <w:t xml:space="preserve"> </w:t>
      </w:r>
      <w:r w:rsidR="00206B78">
        <w:rPr>
          <w:b/>
          <w:szCs w:val="22"/>
          <w:lang w:val="en-US"/>
        </w:rPr>
        <w:t xml:space="preserve">to </w:t>
      </w:r>
      <w:r w:rsidR="00D52E3A">
        <w:rPr>
          <w:b/>
          <w:szCs w:val="22"/>
          <w:lang w:val="en-US"/>
        </w:rPr>
        <w:t>determine</w:t>
      </w:r>
      <w:r w:rsidR="00201686">
        <w:rPr>
          <w:b/>
          <w:szCs w:val="22"/>
          <w:lang w:val="en-US"/>
        </w:rPr>
        <w:t xml:space="preserve"> </w:t>
      </w:r>
      <w:r w:rsidR="00DD10A6">
        <w:rPr>
          <w:b/>
          <w:szCs w:val="22"/>
          <w:lang w:val="en-US"/>
        </w:rPr>
        <w:t xml:space="preserve">beam-specific </w:t>
      </w:r>
      <w:r w:rsidR="00201686">
        <w:rPr>
          <w:b/>
          <w:szCs w:val="22"/>
          <w:lang w:val="en-US"/>
        </w:rPr>
        <w:t xml:space="preserve">MPE impact transparently, </w:t>
      </w:r>
      <w:r w:rsidR="00D52E3A">
        <w:rPr>
          <w:b/>
          <w:szCs w:val="22"/>
          <w:lang w:val="en-US"/>
        </w:rPr>
        <w:t>i</w:t>
      </w:r>
      <w:r w:rsidR="00201686">
        <w:rPr>
          <w:b/>
          <w:szCs w:val="22"/>
          <w:lang w:val="en-US"/>
        </w:rPr>
        <w:t>.</w:t>
      </w:r>
      <w:r w:rsidR="00D52E3A">
        <w:rPr>
          <w:b/>
          <w:szCs w:val="22"/>
          <w:lang w:val="en-US"/>
        </w:rPr>
        <w:t>e</w:t>
      </w:r>
      <w:r w:rsidR="00201686">
        <w:rPr>
          <w:b/>
          <w:szCs w:val="22"/>
          <w:lang w:val="en-US"/>
        </w:rPr>
        <w:t xml:space="preserve">., </w:t>
      </w:r>
      <w:r w:rsidR="00C25580">
        <w:rPr>
          <w:b/>
          <w:szCs w:val="22"/>
          <w:lang w:val="en-US"/>
        </w:rPr>
        <w:t xml:space="preserve">by </w:t>
      </w:r>
      <w:r w:rsidR="00D52E3A">
        <w:rPr>
          <w:b/>
          <w:szCs w:val="22"/>
          <w:lang w:val="en-US"/>
        </w:rPr>
        <w:t xml:space="preserve">difference value between Pc,max (which is calculated based on </w:t>
      </w:r>
      <w:r w:rsidR="00AD6048">
        <w:rPr>
          <w:b/>
          <w:szCs w:val="22"/>
          <w:lang w:val="en-US"/>
        </w:rPr>
        <w:t>P-</w:t>
      </w:r>
      <w:r w:rsidR="00D52E3A">
        <w:rPr>
          <w:b/>
          <w:szCs w:val="22"/>
          <w:lang w:val="en-US"/>
        </w:rPr>
        <w:t xml:space="preserve">MPR) </w:t>
      </w:r>
      <w:r w:rsidR="00D52E3A">
        <w:rPr>
          <w:b/>
          <w:szCs w:val="22"/>
          <w:lang w:val="en-US"/>
        </w:rPr>
        <w:lastRenderedPageBreak/>
        <w:t xml:space="preserve">and </w:t>
      </w:r>
      <w:r w:rsidR="000F25EC">
        <w:rPr>
          <w:b/>
          <w:szCs w:val="22"/>
          <w:lang w:val="en-US"/>
        </w:rPr>
        <w:t xml:space="preserve">the required </w:t>
      </w:r>
      <w:r w:rsidR="00D52E3A">
        <w:rPr>
          <w:b/>
          <w:szCs w:val="22"/>
          <w:lang w:val="en-US"/>
        </w:rPr>
        <w:t>transmission power</w:t>
      </w:r>
      <w:r>
        <w:rPr>
          <w:b/>
          <w:szCs w:val="22"/>
          <w:lang w:val="en-US"/>
        </w:rPr>
        <w:t>.</w:t>
      </w:r>
    </w:p>
    <w:p w14:paraId="22C039E6" w14:textId="044EC9D7" w:rsidR="00A757A6" w:rsidRDefault="00A757A6" w:rsidP="008E25DE">
      <w:pPr>
        <w:pStyle w:val="LGTdoc0"/>
        <w:numPr>
          <w:ilvl w:val="1"/>
          <w:numId w:val="11"/>
        </w:numPr>
        <w:spacing w:before="100" w:beforeAutospacing="1" w:afterAutospacing="1" w:line="240" w:lineRule="atLeast"/>
        <w:contextualSpacing/>
        <w:rPr>
          <w:b/>
          <w:szCs w:val="22"/>
          <w:lang w:val="en-US"/>
        </w:rPr>
      </w:pPr>
      <w:r>
        <w:rPr>
          <w:b/>
          <w:szCs w:val="22"/>
          <w:lang w:val="en-US"/>
        </w:rPr>
        <w:t xml:space="preserve">FFS: </w:t>
      </w:r>
      <w:r w:rsidR="00DD10A6">
        <w:rPr>
          <w:b/>
          <w:szCs w:val="22"/>
          <w:lang w:val="en-US"/>
        </w:rPr>
        <w:t xml:space="preserve">Enhancement on </w:t>
      </w:r>
      <w:r w:rsidR="00C25580">
        <w:rPr>
          <w:b/>
          <w:szCs w:val="22"/>
          <w:lang w:val="en-US"/>
        </w:rPr>
        <w:t>UL beam configuration for</w:t>
      </w:r>
      <w:r w:rsidR="00CD0CBC">
        <w:rPr>
          <w:b/>
          <w:szCs w:val="22"/>
          <w:lang w:val="en-US"/>
        </w:rPr>
        <w:t xml:space="preserve"> </w:t>
      </w:r>
      <w:r>
        <w:rPr>
          <w:b/>
          <w:szCs w:val="22"/>
          <w:lang w:val="en-US"/>
        </w:rPr>
        <w:t xml:space="preserve">virtual </w:t>
      </w:r>
      <w:r w:rsidR="00206B78">
        <w:rPr>
          <w:b/>
          <w:szCs w:val="22"/>
          <w:lang w:val="en-US"/>
        </w:rPr>
        <w:t>PHR.</w:t>
      </w:r>
      <w:r w:rsidR="00DD10A6">
        <w:rPr>
          <w:b/>
          <w:szCs w:val="22"/>
          <w:lang w:val="en-US"/>
        </w:rPr>
        <w:t xml:space="preserve"> </w:t>
      </w:r>
    </w:p>
    <w:p w14:paraId="1044EB8B" w14:textId="0F5EDA2C" w:rsidR="004C146A" w:rsidRPr="00DC1096" w:rsidRDefault="004C146A" w:rsidP="004C146A">
      <w:pPr>
        <w:pStyle w:val="LGTdoc0"/>
        <w:numPr>
          <w:ilvl w:val="0"/>
          <w:numId w:val="11"/>
        </w:numPr>
        <w:spacing w:before="100" w:beforeAutospacing="1" w:afterAutospacing="1" w:line="240" w:lineRule="atLeast"/>
        <w:contextualSpacing/>
        <w:rPr>
          <w:b/>
          <w:szCs w:val="22"/>
          <w:lang w:val="en-US"/>
        </w:rPr>
      </w:pPr>
      <w:r>
        <w:rPr>
          <w:b/>
          <w:szCs w:val="22"/>
          <w:lang w:val="en-US"/>
        </w:rPr>
        <w:t>Alt4: No enhancements considering MPE issues in RAN1</w:t>
      </w:r>
    </w:p>
    <w:p w14:paraId="41E7CFC3" w14:textId="77777777" w:rsidR="007A592F" w:rsidRPr="004C146A" w:rsidRDefault="007A592F" w:rsidP="007A592F">
      <w:pPr>
        <w:pStyle w:val="LGTdoc0"/>
        <w:spacing w:before="100" w:beforeAutospacing="1" w:afterLines="0" w:after="100" w:afterAutospacing="1" w:line="240" w:lineRule="atLeast"/>
        <w:contextualSpacing/>
        <w:rPr>
          <w:b/>
          <w:szCs w:val="22"/>
          <w:lang w:val="en-US"/>
        </w:rPr>
      </w:pPr>
    </w:p>
    <w:p w14:paraId="751A4BE5" w14:textId="77777777"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0C0DD0">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14:paraId="4E4B68B3" w14:textId="77777777" w:rsidTr="007B5330">
        <w:tc>
          <w:tcPr>
            <w:tcW w:w="2080" w:type="dxa"/>
            <w:shd w:val="clear" w:color="auto" w:fill="auto"/>
          </w:tcPr>
          <w:p w14:paraId="0CDE8B27" w14:textId="38B98E2A" w:rsidR="004B4697" w:rsidRPr="00083F97" w:rsidRDefault="00A86BDE" w:rsidP="007B533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07781AA7" w14:textId="77777777" w:rsidR="00BD0E63" w:rsidRDefault="00BD0E6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MPE issue is for all uplink signals, therefore Alt2 cannot work. </w:t>
            </w:r>
          </w:p>
          <w:p w14:paraId="47CFE94F" w14:textId="77777777" w:rsidR="00BD0E63" w:rsidRDefault="00BD0E63">
            <w:pPr>
              <w:wordWrap/>
              <w:adjustRightInd w:val="0"/>
              <w:snapToGrid w:val="0"/>
              <w:rPr>
                <w:rFonts w:ascii="Times New Roman" w:eastAsiaTheme="minorEastAsia"/>
                <w:sz w:val="22"/>
                <w:szCs w:val="22"/>
                <w:lang w:val="en-GB" w:eastAsia="zh-CN"/>
              </w:rPr>
            </w:pPr>
          </w:p>
          <w:p w14:paraId="508D0D7E" w14:textId="6AEBC99C" w:rsidR="00BD0E63" w:rsidRPr="00083F97" w:rsidRDefault="00BD0E6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ok with Alt1 in principle, but we think we can also FFS details on beam reporting content, e.g. UE reports the maximum power reduction for a CRI/SSBRI.</w:t>
            </w:r>
          </w:p>
        </w:tc>
      </w:tr>
      <w:tr w:rsidR="00C47DC9" w:rsidRPr="00D467FB" w14:paraId="3DC25A6D" w14:textId="77777777" w:rsidTr="007B5330">
        <w:tc>
          <w:tcPr>
            <w:tcW w:w="2080" w:type="dxa"/>
            <w:shd w:val="clear" w:color="auto" w:fill="auto"/>
          </w:tcPr>
          <w:p w14:paraId="3DFC7145" w14:textId="71F6C71A" w:rsidR="00C47DC9" w:rsidRPr="008E25DE"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0C54FD8" w14:textId="5209BB27" w:rsidR="00C47DC9"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Our proposed solution for MPE issue</w:t>
            </w:r>
            <w:r w:rsidR="00206B78">
              <w:rPr>
                <w:rFonts w:ascii="Times New Roman" w:eastAsiaTheme="minorEastAsia"/>
                <w:sz w:val="22"/>
                <w:szCs w:val="22"/>
                <w:lang w:val="en-GB" w:eastAsia="zh-CN"/>
              </w:rPr>
              <w:t xml:space="preserve"> in </w:t>
            </w:r>
            <w:r w:rsidR="00206B78" w:rsidRPr="00206B78">
              <w:rPr>
                <w:rFonts w:ascii="Times New Roman" w:eastAsiaTheme="minorEastAsia"/>
                <w:sz w:val="22"/>
                <w:szCs w:val="22"/>
                <w:lang w:val="en-GB" w:eastAsia="zh-CN"/>
              </w:rPr>
              <w:t>R1-1906251</w:t>
            </w:r>
            <w:r w:rsidR="00206B78">
              <w:rPr>
                <w:rFonts w:ascii="Times New Roman" w:eastAsiaTheme="minorEastAsia"/>
                <w:sz w:val="22"/>
                <w:szCs w:val="22"/>
                <w:lang w:val="en-GB" w:eastAsia="zh-CN"/>
              </w:rPr>
              <w:t xml:space="preserve"> is</w:t>
            </w:r>
            <w:r>
              <w:rPr>
                <w:rFonts w:ascii="Times New Roman" w:eastAsiaTheme="minorEastAsia"/>
                <w:sz w:val="22"/>
                <w:szCs w:val="22"/>
                <w:lang w:val="en-GB" w:eastAsia="zh-CN"/>
              </w:rPr>
              <w:t xml:space="preserve"> added accordingly</w:t>
            </w:r>
          </w:p>
          <w:p w14:paraId="0B7105DD" w14:textId="77777777" w:rsidR="00A757A6" w:rsidRDefault="00A757A6" w:rsidP="00C47DC9">
            <w:pPr>
              <w:wordWrap/>
              <w:adjustRightInd w:val="0"/>
              <w:snapToGrid w:val="0"/>
              <w:rPr>
                <w:rFonts w:ascii="Times New Roman" w:eastAsiaTheme="minorEastAsia"/>
                <w:sz w:val="22"/>
                <w:szCs w:val="22"/>
                <w:lang w:val="en-GB" w:eastAsia="zh-CN"/>
              </w:rPr>
            </w:pPr>
          </w:p>
          <w:p w14:paraId="3693D0BE" w14:textId="590F718D" w:rsidR="00A757A6"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 xml:space="preserve">egarding Alt-1, </w:t>
            </w:r>
            <w:r w:rsidRPr="00A757A6">
              <w:rPr>
                <w:rFonts w:ascii="Times New Roman" w:eastAsiaTheme="minorEastAsia"/>
                <w:sz w:val="22"/>
                <w:szCs w:val="22"/>
                <w:lang w:val="en-GB" w:eastAsia="zh-CN"/>
              </w:rPr>
              <w:t xml:space="preserve">if beam reporting is only based on MPE rather than both MPE and the virtual/real transmission, the UL beam (with low MPE but large path loss) recommended by reporting may be useless, and more </w:t>
            </w:r>
            <w:r w:rsidR="000F25EC">
              <w:rPr>
                <w:rFonts w:ascii="Times New Roman" w:eastAsiaTheme="minorEastAsia"/>
                <w:sz w:val="22"/>
                <w:szCs w:val="22"/>
                <w:lang w:val="en-GB" w:eastAsia="zh-CN"/>
              </w:rPr>
              <w:t xml:space="preserve">UE Tx </w:t>
            </w:r>
            <w:r w:rsidRPr="00A757A6">
              <w:rPr>
                <w:rFonts w:ascii="Times New Roman" w:eastAsiaTheme="minorEastAsia"/>
                <w:sz w:val="22"/>
                <w:szCs w:val="22"/>
                <w:lang w:val="en-GB" w:eastAsia="zh-CN"/>
              </w:rPr>
              <w:t xml:space="preserve">power is wasted for keeping the same performance. </w:t>
            </w:r>
            <w:r w:rsidR="00CD0CBC">
              <w:rPr>
                <w:rFonts w:ascii="Times New Roman" w:eastAsiaTheme="minorEastAsia"/>
                <w:sz w:val="22"/>
                <w:szCs w:val="22"/>
                <w:lang w:val="en-GB" w:eastAsia="zh-CN"/>
              </w:rPr>
              <w:t xml:space="preserve">Meanwhile, if going with reporting of MPR as recommend by Intel, the triggering condition of MPR reporting, e.g., based on a real/virtual transmission, should be considered. </w:t>
            </w:r>
          </w:p>
          <w:p w14:paraId="46937A1B" w14:textId="77777777" w:rsidR="00A757A6" w:rsidRDefault="00A757A6" w:rsidP="00C47DC9">
            <w:pPr>
              <w:wordWrap/>
              <w:adjustRightInd w:val="0"/>
              <w:snapToGrid w:val="0"/>
              <w:rPr>
                <w:rFonts w:ascii="Times New Roman" w:eastAsiaTheme="minorEastAsia"/>
                <w:sz w:val="22"/>
                <w:szCs w:val="22"/>
                <w:lang w:val="en-GB" w:eastAsia="zh-CN"/>
              </w:rPr>
            </w:pPr>
          </w:p>
          <w:p w14:paraId="17D645DA" w14:textId="62DCEE61" w:rsidR="00DD10A6" w:rsidRDefault="00A757A6" w:rsidP="00DD10A6">
            <w:pPr>
              <w:wordWrap/>
              <w:adjustRightInd w:val="0"/>
              <w:snapToGrid w:val="0"/>
              <w:rPr>
                <w:rFonts w:ascii="Times New Roman" w:eastAsiaTheme="minorEastAsia"/>
                <w:sz w:val="22"/>
                <w:szCs w:val="22"/>
                <w:lang w:val="en-GB" w:eastAsia="zh-CN"/>
              </w:rPr>
            </w:pPr>
            <w:r w:rsidRPr="00A757A6">
              <w:rPr>
                <w:rFonts w:ascii="Times New Roman" w:eastAsiaTheme="minorEastAsia"/>
                <w:sz w:val="22"/>
                <w:szCs w:val="22"/>
                <w:lang w:val="en-GB" w:eastAsia="zh-CN"/>
              </w:rPr>
              <w:t>On the other hand, beam specific PHR reporting, i.e., difference between Pcmax and the required transmission power, can well present MPE impact tra</w:t>
            </w:r>
            <w:r w:rsidR="00CD0CBC">
              <w:rPr>
                <w:rFonts w:ascii="Times New Roman" w:eastAsiaTheme="minorEastAsia"/>
                <w:sz w:val="22"/>
                <w:szCs w:val="22"/>
                <w:lang w:val="en-GB" w:eastAsia="zh-CN"/>
              </w:rPr>
              <w:t>nsparently, and a UL beam switching</w:t>
            </w:r>
            <w:r w:rsidRPr="00A757A6">
              <w:rPr>
                <w:rFonts w:ascii="Times New Roman" w:eastAsiaTheme="minorEastAsia"/>
                <w:sz w:val="22"/>
                <w:szCs w:val="22"/>
                <w:lang w:val="en-GB" w:eastAsia="zh-CN"/>
              </w:rPr>
              <w:t xml:space="preserve"> can be indicated by gNB if a low PHR, e.g., 0-dB or negative, is received for the current beam.</w:t>
            </w:r>
            <w:r w:rsidR="00DD10A6">
              <w:rPr>
                <w:rFonts w:ascii="Times New Roman" w:eastAsiaTheme="minorEastAsia"/>
                <w:sz w:val="22"/>
                <w:szCs w:val="22"/>
                <w:lang w:val="en-GB" w:eastAsia="zh-CN"/>
              </w:rPr>
              <w:t xml:space="preserve"> </w:t>
            </w:r>
          </w:p>
          <w:p w14:paraId="406E4781" w14:textId="712EC384" w:rsidR="00AD6048" w:rsidRPr="00AD6048" w:rsidRDefault="00AD6048" w:rsidP="008E25DE">
            <w:pPr>
              <w:pStyle w:val="af4"/>
              <w:numPr>
                <w:ilvl w:val="0"/>
                <w:numId w:val="11"/>
              </w:numPr>
              <w:wordWrap/>
              <w:adjustRightInd w:val="0"/>
              <w:snapToGrid w:val="0"/>
              <w:spacing w:after="120"/>
              <w:ind w:leftChars="0" w:hanging="357"/>
              <w:rPr>
                <w:rFonts w:ascii="Times New Roman" w:eastAsiaTheme="minorEastAsia" w:hAnsi="Calibri" w:cs="Calibri"/>
                <w:sz w:val="22"/>
                <w:lang w:val="en-GB" w:eastAsia="zh-CN"/>
              </w:rPr>
            </w:pPr>
            <w:r>
              <w:rPr>
                <w:rFonts w:ascii="Times New Roman" w:eastAsiaTheme="minorEastAsia"/>
                <w:sz w:val="22"/>
                <w:lang w:val="en-GB" w:eastAsia="zh-CN"/>
              </w:rPr>
              <w:t>T</w:t>
            </w:r>
            <w:r w:rsidR="00DD10A6" w:rsidRPr="008E25DE">
              <w:rPr>
                <w:rFonts w:ascii="Times New Roman" w:eastAsiaTheme="minorEastAsia"/>
                <w:sz w:val="22"/>
                <w:lang w:val="en-GB" w:eastAsia="zh-CN"/>
              </w:rPr>
              <w:t>he real PHR is based on the real Tx transmission</w:t>
            </w:r>
            <w:r w:rsidR="00C25580">
              <w:rPr>
                <w:rFonts w:ascii="Times New Roman" w:eastAsiaTheme="minorEastAsia"/>
                <w:sz w:val="22"/>
                <w:lang w:val="en-GB" w:eastAsia="zh-CN"/>
              </w:rPr>
              <w:t>, and consequently the beam-specific MPR related MPE can be implied by the real PHR</w:t>
            </w:r>
            <w:r w:rsidRPr="00AD6048">
              <w:rPr>
                <w:rFonts w:ascii="Times New Roman" w:eastAsiaTheme="minorEastAsia"/>
                <w:sz w:val="22"/>
                <w:lang w:val="en-GB" w:eastAsia="zh-CN"/>
              </w:rPr>
              <w:t>.</w:t>
            </w:r>
          </w:p>
          <w:p w14:paraId="18924088" w14:textId="25F993F0" w:rsidR="00A757A6" w:rsidRPr="008E25DE" w:rsidRDefault="00AD6048" w:rsidP="008E25DE">
            <w:pPr>
              <w:pStyle w:val="af4"/>
              <w:numPr>
                <w:ilvl w:val="0"/>
                <w:numId w:val="11"/>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B</w:t>
            </w:r>
            <w:r w:rsidR="00DD10A6" w:rsidRPr="008E25DE">
              <w:rPr>
                <w:rFonts w:ascii="Times New Roman" w:eastAsiaTheme="minorEastAsia"/>
                <w:sz w:val="22"/>
                <w:lang w:val="en-GB" w:eastAsia="zh-CN"/>
              </w:rPr>
              <w:t xml:space="preserve">ut, in Rel-15, the virtual PHR is </w:t>
            </w:r>
            <w:r w:rsidR="00C25580">
              <w:rPr>
                <w:rFonts w:ascii="Times New Roman" w:eastAsiaTheme="minorEastAsia"/>
                <w:sz w:val="22"/>
                <w:lang w:val="en-GB" w:eastAsia="zh-CN"/>
              </w:rPr>
              <w:t>based on one default Tx transmission parameter without UL beam configuration, which should be enhanced considering beam-specific MPE impact</w:t>
            </w:r>
            <w:r w:rsidR="00DD10A6" w:rsidRPr="008E25DE">
              <w:rPr>
                <w:rFonts w:ascii="Times New Roman" w:eastAsiaTheme="minorEastAsia"/>
                <w:sz w:val="22"/>
                <w:lang w:val="en-GB" w:eastAsia="zh-CN"/>
              </w:rPr>
              <w:t xml:space="preserve">. </w:t>
            </w:r>
          </w:p>
        </w:tc>
      </w:tr>
      <w:tr w:rsidR="004B4697" w:rsidRPr="00D467FB" w14:paraId="5F9EA304" w14:textId="77777777" w:rsidTr="007B5330">
        <w:tc>
          <w:tcPr>
            <w:tcW w:w="2080" w:type="dxa"/>
            <w:shd w:val="clear" w:color="auto" w:fill="auto"/>
          </w:tcPr>
          <w:p w14:paraId="6413EA34" w14:textId="5899A320" w:rsidR="004B4697" w:rsidRPr="00D467FB" w:rsidRDefault="00825820" w:rsidP="007B533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B0CA83A" w14:textId="06B72999" w:rsidR="004B4697" w:rsidRPr="00D467FB" w:rsidRDefault="00825820" w:rsidP="00825820">
            <w:pPr>
              <w:wordWrap/>
              <w:adjustRightInd w:val="0"/>
              <w:snapToGrid w:val="0"/>
              <w:rPr>
                <w:rFonts w:ascii="Times New Roman"/>
                <w:sz w:val="22"/>
                <w:szCs w:val="22"/>
                <w:lang w:val="en-GB"/>
              </w:rPr>
            </w:pPr>
            <w:r>
              <w:rPr>
                <w:rFonts w:ascii="Times New Roman"/>
                <w:sz w:val="22"/>
                <w:szCs w:val="22"/>
                <w:lang w:val="en-GB"/>
              </w:rPr>
              <w:t>We cannot agree to the proposal at this point since the need for such enhancement is not yet clear. As discussed (cf. response to the RAN4 LS), several companies pointed out that implementation based solutions that can circumvent the MPE issue (to avoid significant loss in UL coverage due to lower UL duty cycle and/or power back-off) exist and are being implemented. While some further spec-based enhancement may be possible (on top of UE implementation), given that we have 3 meetings left for this WI, bringing up this issue at this stage is not timely (also considering the progress rate of MB1).</w:t>
            </w:r>
          </w:p>
        </w:tc>
      </w:tr>
      <w:tr w:rsidR="00835456" w:rsidRPr="00D467FB" w14:paraId="3ABB5187" w14:textId="77777777" w:rsidTr="007B5330">
        <w:tc>
          <w:tcPr>
            <w:tcW w:w="2080" w:type="dxa"/>
            <w:shd w:val="clear" w:color="auto" w:fill="auto"/>
          </w:tcPr>
          <w:p w14:paraId="63E0CAA9" w14:textId="01E86B69"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C6D4ACC" w14:textId="77777777" w:rsidR="00835456" w:rsidRDefault="00835456" w:rsidP="00835456">
            <w:pPr>
              <w:wordWrap/>
              <w:adjustRightInd w:val="0"/>
              <w:snapToGrid w:val="0"/>
              <w:rPr>
                <w:rFonts w:ascii="Times New Roman"/>
                <w:sz w:val="22"/>
                <w:szCs w:val="22"/>
                <w:lang w:val="en-GB"/>
              </w:rPr>
            </w:pPr>
          </w:p>
          <w:p w14:paraId="17DB6209"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 xml:space="preserve">Now is not the right time to discuss this issue in RAN1. RAN4 has specified the methods to address this issue in rel15 and they are discussing enhancement for this issue now as agreed in RAN#83.  Before they make solid conclusion, we do not know whether specification in RAN1 is needed or feasible.  </w:t>
            </w:r>
          </w:p>
          <w:p w14:paraId="564CA94B" w14:textId="77777777" w:rsidR="00835456" w:rsidRDefault="00835456" w:rsidP="00835456">
            <w:pPr>
              <w:wordWrap/>
              <w:adjustRightInd w:val="0"/>
              <w:snapToGrid w:val="0"/>
              <w:rPr>
                <w:rFonts w:ascii="Times New Roman"/>
                <w:sz w:val="22"/>
                <w:szCs w:val="22"/>
                <w:lang w:val="en-GB"/>
              </w:rPr>
            </w:pPr>
          </w:p>
          <w:p w14:paraId="56077AA9" w14:textId="77777777" w:rsidR="00835456" w:rsidRPr="000D122F" w:rsidRDefault="00835456" w:rsidP="00835456">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Alt1 does not work because it makes assumption that the UE knows exactly which Tx beam is pointing on human and also the distance to the human body.  Such a complicated environment sensing function can be implemented in UE with sufficient accuracy is still a big question. Furthermore, even assuming a super advanced UE can do that. A Tx beam direction with more power back off could be the best UL tx beam if the Tx power does not reach the maximal allowed power. </w:t>
            </w:r>
          </w:p>
          <w:p w14:paraId="77F98C1E"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Alt2: it does not work because the gNB must know exactly which Tx beam is used by the UE so that the gNB can use proper UL beam to receive UL transmission.</w:t>
            </w:r>
          </w:p>
          <w:p w14:paraId="3B815C3A" w14:textId="77777777" w:rsidR="00835456" w:rsidRDefault="00835456" w:rsidP="00835456">
            <w:pPr>
              <w:wordWrap/>
              <w:adjustRightInd w:val="0"/>
              <w:snapToGrid w:val="0"/>
              <w:rPr>
                <w:rFonts w:ascii="Times New Roman"/>
                <w:sz w:val="22"/>
                <w:szCs w:val="22"/>
                <w:lang w:val="en-GB"/>
              </w:rPr>
            </w:pPr>
          </w:p>
          <w:p w14:paraId="41CB990D" w14:textId="6CBBE453" w:rsidR="00835456" w:rsidRPr="008067EA" w:rsidRDefault="00835456" w:rsidP="00835456">
            <w:pPr>
              <w:wordWrap/>
              <w:adjustRightInd w:val="0"/>
              <w:snapToGrid w:val="0"/>
              <w:rPr>
                <w:rFonts w:ascii="Times New Roman"/>
                <w:sz w:val="22"/>
                <w:szCs w:val="22"/>
                <w:lang w:val="en-GB"/>
              </w:rPr>
            </w:pPr>
            <w:r>
              <w:rPr>
                <w:rFonts w:ascii="Times New Roman"/>
                <w:sz w:val="22"/>
                <w:szCs w:val="22"/>
                <w:lang w:val="en-GB"/>
              </w:rPr>
              <w:t>Alt3 also requires the assumption that made by Alt1.</w:t>
            </w:r>
          </w:p>
        </w:tc>
      </w:tr>
      <w:tr w:rsidR="004B4697" w:rsidRPr="00D467FB" w14:paraId="47F39805" w14:textId="77777777" w:rsidTr="007B5330">
        <w:tc>
          <w:tcPr>
            <w:tcW w:w="2080" w:type="dxa"/>
            <w:shd w:val="clear" w:color="auto" w:fill="auto"/>
          </w:tcPr>
          <w:p w14:paraId="3F337EA9" w14:textId="28C27BE0" w:rsidR="004B4697" w:rsidRPr="00D467FB" w:rsidRDefault="00017EE1" w:rsidP="007B5330">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358EF256" w14:textId="1757D5BB" w:rsidR="004B4697" w:rsidRPr="00D467FB" w:rsidRDefault="00017EE1" w:rsidP="007B5330">
            <w:pPr>
              <w:wordWrap/>
              <w:adjustRightInd w:val="0"/>
              <w:snapToGrid w:val="0"/>
              <w:rPr>
                <w:rFonts w:ascii="Times New Roman"/>
                <w:sz w:val="22"/>
                <w:szCs w:val="22"/>
                <w:lang w:val="en-GB"/>
              </w:rPr>
            </w:pPr>
            <w:r>
              <w:rPr>
                <w:rFonts w:ascii="Times New Roman"/>
                <w:sz w:val="22"/>
                <w:szCs w:val="22"/>
                <w:lang w:val="en-GB"/>
              </w:rPr>
              <w:t>The potential of introducing additional scheduling flexibility seem small. Investigate further if it is really beneficial, or if the RAN4 mechanisms are sufficient.</w:t>
            </w:r>
          </w:p>
        </w:tc>
      </w:tr>
      <w:tr w:rsidR="004B4697" w:rsidRPr="00D467FB" w14:paraId="33DBEE41" w14:textId="77777777" w:rsidTr="007B5330">
        <w:tc>
          <w:tcPr>
            <w:tcW w:w="2080" w:type="dxa"/>
            <w:shd w:val="clear" w:color="auto" w:fill="auto"/>
          </w:tcPr>
          <w:p w14:paraId="671BDC4B" w14:textId="0BFD6CB3" w:rsidR="004B4697" w:rsidRPr="00D467FB" w:rsidRDefault="008C59B5" w:rsidP="007B533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2DF1957" w14:textId="2730DE2E" w:rsidR="004B4697" w:rsidRPr="00D467FB" w:rsidRDefault="008C59B5" w:rsidP="007B5330">
            <w:pPr>
              <w:wordWrap/>
              <w:adjustRightInd w:val="0"/>
              <w:snapToGrid w:val="0"/>
              <w:rPr>
                <w:rFonts w:ascii="Times New Roman"/>
                <w:sz w:val="22"/>
                <w:szCs w:val="22"/>
                <w:lang w:val="en-GB"/>
              </w:rPr>
            </w:pPr>
            <w:r>
              <w:rPr>
                <w:rFonts w:ascii="Times New Roman"/>
                <w:sz w:val="22"/>
                <w:szCs w:val="22"/>
                <w:lang w:val="en-GB"/>
              </w:rPr>
              <w:t xml:space="preserve">Agree with Intel. Generally we are supportive to Alt.1 which uses UE reporting to address the MPE issue. Surely the reporting content may need to be enhanced based on Rel.15 when considering MPE. </w:t>
            </w:r>
          </w:p>
        </w:tc>
      </w:tr>
      <w:tr w:rsidR="00D610D2" w:rsidRPr="00D467FB" w14:paraId="10FD8A41" w14:textId="77777777" w:rsidTr="007B5330">
        <w:tc>
          <w:tcPr>
            <w:tcW w:w="2080" w:type="dxa"/>
            <w:shd w:val="clear" w:color="auto" w:fill="auto"/>
          </w:tcPr>
          <w:p w14:paraId="175010AD" w14:textId="553A2892" w:rsidR="00D610D2" w:rsidRPr="00D467FB" w:rsidRDefault="00D610D2" w:rsidP="00D610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59C8740" w14:textId="33334A4C" w:rsidR="00D610D2" w:rsidRPr="00D467FB" w:rsidRDefault="00D610D2" w:rsidP="00D610D2">
            <w:pPr>
              <w:wordWrap/>
              <w:adjustRightInd w:val="0"/>
              <w:snapToGrid w:val="0"/>
              <w:rPr>
                <w:rFonts w:ascii="Times New Roman"/>
                <w:sz w:val="22"/>
                <w:szCs w:val="22"/>
                <w:lang w:val="en-GB"/>
              </w:rPr>
            </w:pPr>
            <w:r>
              <w:rPr>
                <w:rFonts w:ascii="Times New Roman"/>
                <w:sz w:val="22"/>
                <w:szCs w:val="22"/>
                <w:lang w:val="en-GB"/>
              </w:rPr>
              <w:t xml:space="preserve">Consider further Alt1 and Alt3. </w:t>
            </w:r>
          </w:p>
        </w:tc>
      </w:tr>
      <w:tr w:rsidR="00BB6788" w:rsidRPr="00D467FB" w14:paraId="7E5ED65E" w14:textId="77777777" w:rsidTr="007B5330">
        <w:tc>
          <w:tcPr>
            <w:tcW w:w="2080" w:type="dxa"/>
            <w:shd w:val="clear" w:color="auto" w:fill="auto"/>
          </w:tcPr>
          <w:p w14:paraId="69AD9795" w14:textId="73987D87" w:rsidR="00BB6788" w:rsidRPr="00D467FB"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439D2345" w14:textId="3C14A991" w:rsidR="00BB6788" w:rsidRPr="00D467FB" w:rsidRDefault="00BB6788" w:rsidP="00BB6788">
            <w:pPr>
              <w:wordWrap/>
              <w:adjustRightInd w:val="0"/>
              <w:snapToGrid w:val="0"/>
              <w:rPr>
                <w:rFonts w:ascii="Times New Roman"/>
                <w:sz w:val="22"/>
                <w:szCs w:val="22"/>
                <w:lang w:val="en-GB"/>
              </w:rPr>
            </w:pPr>
            <w:r>
              <w:rPr>
                <w:rFonts w:ascii="Times New Roman"/>
                <w:sz w:val="22"/>
                <w:szCs w:val="22"/>
                <w:lang w:val="en-GB"/>
              </w:rPr>
              <w:t>Agree with OPPO now is not the right time to discuss this issue.</w:t>
            </w:r>
          </w:p>
        </w:tc>
      </w:tr>
      <w:tr w:rsidR="004B4697" w:rsidRPr="00D467FB" w14:paraId="73ABB3AE" w14:textId="77777777" w:rsidTr="007B5330">
        <w:tc>
          <w:tcPr>
            <w:tcW w:w="2080" w:type="dxa"/>
            <w:shd w:val="clear" w:color="auto" w:fill="auto"/>
          </w:tcPr>
          <w:p w14:paraId="1752DF38" w14:textId="7BCDEAFC" w:rsidR="004B4697" w:rsidRPr="00D467FB" w:rsidRDefault="00A73FC0" w:rsidP="007B5330">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14A1F9D" w14:textId="4115495D" w:rsidR="004B4697" w:rsidRPr="00D467FB" w:rsidRDefault="00A73FC0" w:rsidP="007B5330">
            <w:pPr>
              <w:wordWrap/>
              <w:adjustRightInd w:val="0"/>
              <w:snapToGrid w:val="0"/>
              <w:rPr>
                <w:rFonts w:ascii="Times New Roman"/>
                <w:sz w:val="22"/>
                <w:szCs w:val="22"/>
                <w:lang w:val="en-GB"/>
              </w:rPr>
            </w:pPr>
            <w:r w:rsidRPr="00A73FC0">
              <w:rPr>
                <w:rFonts w:ascii="Times New Roman"/>
                <w:sz w:val="22"/>
                <w:szCs w:val="22"/>
                <w:lang w:val="en-GB"/>
              </w:rPr>
              <w:t>Support separate DL &amp; UL beam selection for MPE, where DL RS corresponding to UL beam not affected by MPE can be reported by UE.</w:t>
            </w:r>
          </w:p>
        </w:tc>
      </w:tr>
      <w:tr w:rsidR="00DA5CCB" w:rsidRPr="00D467FB" w14:paraId="30FCFD9E" w14:textId="77777777" w:rsidTr="007B5330">
        <w:tc>
          <w:tcPr>
            <w:tcW w:w="2080" w:type="dxa"/>
            <w:shd w:val="clear" w:color="auto" w:fill="auto"/>
          </w:tcPr>
          <w:p w14:paraId="101F55FC" w14:textId="0DE765F3" w:rsidR="00DA5CCB" w:rsidRPr="00D467FB" w:rsidRDefault="00DA5CCB" w:rsidP="00DA5CCB">
            <w:pPr>
              <w:wordWrap/>
              <w:adjustRightInd w:val="0"/>
              <w:snapToGrid w:val="0"/>
              <w:rPr>
                <w:rFonts w:ascii="Times New Roman"/>
                <w:sz w:val="22"/>
                <w:szCs w:val="22"/>
                <w:lang w:val="en-GB"/>
              </w:rPr>
            </w:pPr>
            <w:r>
              <w:rPr>
                <w:rFonts w:ascii="Times New Roman" w:eastAsiaTheme="minorEastAsia"/>
                <w:sz w:val="22"/>
                <w:szCs w:val="22"/>
                <w:lang w:val="en-GB" w:eastAsia="zh-CN"/>
              </w:rPr>
              <w:t>Huawei/HiSi</w:t>
            </w:r>
          </w:p>
        </w:tc>
        <w:tc>
          <w:tcPr>
            <w:tcW w:w="7282" w:type="dxa"/>
            <w:shd w:val="clear" w:color="auto" w:fill="auto"/>
          </w:tcPr>
          <w:p w14:paraId="1D326297" w14:textId="013EC338" w:rsidR="00DA5CCB" w:rsidRPr="00D467FB" w:rsidRDefault="00DA5CCB" w:rsidP="00DA5CCB">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Similar view as OPPO and MediaTek that this is not a good time to discuss MPE-related issues in RAN1. </w:t>
            </w:r>
          </w:p>
        </w:tc>
      </w:tr>
      <w:tr w:rsidR="00D610D2" w:rsidRPr="00D467FB" w14:paraId="6D2D283D" w14:textId="77777777" w:rsidTr="007B5330">
        <w:tc>
          <w:tcPr>
            <w:tcW w:w="2080" w:type="dxa"/>
            <w:shd w:val="clear" w:color="auto" w:fill="auto"/>
          </w:tcPr>
          <w:p w14:paraId="3AB6EAAC" w14:textId="7E22EE05" w:rsidR="00D610D2" w:rsidRPr="000F2FA8" w:rsidRDefault="00D610D2" w:rsidP="007B5330">
            <w:pPr>
              <w:wordWrap/>
              <w:adjustRightInd w:val="0"/>
              <w:snapToGrid w:val="0"/>
              <w:rPr>
                <w:rFonts w:ascii="Times New Roman" w:eastAsiaTheme="minorEastAsia"/>
                <w:sz w:val="22"/>
                <w:szCs w:val="22"/>
                <w:lang w:val="en-GB" w:eastAsia="zh-CN"/>
              </w:rPr>
            </w:pPr>
          </w:p>
        </w:tc>
        <w:tc>
          <w:tcPr>
            <w:tcW w:w="7282" w:type="dxa"/>
            <w:shd w:val="clear" w:color="auto" w:fill="auto"/>
          </w:tcPr>
          <w:p w14:paraId="16559B22"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7646D9D7" w14:textId="77777777" w:rsidTr="007B5330">
        <w:tc>
          <w:tcPr>
            <w:tcW w:w="2080" w:type="dxa"/>
            <w:shd w:val="clear" w:color="auto" w:fill="auto"/>
          </w:tcPr>
          <w:p w14:paraId="3BAB15C0"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2D6E29D0"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20AFA013" w14:textId="77777777" w:rsidTr="007B5330">
        <w:tc>
          <w:tcPr>
            <w:tcW w:w="2080" w:type="dxa"/>
            <w:shd w:val="clear" w:color="auto" w:fill="auto"/>
          </w:tcPr>
          <w:p w14:paraId="5050E228"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4A00EDCD"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7E67FB0A" w14:textId="77777777" w:rsidTr="007B5330">
        <w:tc>
          <w:tcPr>
            <w:tcW w:w="2080" w:type="dxa"/>
            <w:shd w:val="clear" w:color="auto" w:fill="auto"/>
          </w:tcPr>
          <w:p w14:paraId="54635611"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01E9B8ED" w14:textId="77777777" w:rsidR="00D610D2" w:rsidRPr="00D467FB" w:rsidRDefault="00D610D2" w:rsidP="007B5330">
            <w:pPr>
              <w:wordWrap/>
              <w:adjustRightInd w:val="0"/>
              <w:snapToGrid w:val="0"/>
              <w:rPr>
                <w:rFonts w:ascii="Times New Roman"/>
                <w:sz w:val="22"/>
                <w:szCs w:val="22"/>
                <w:lang w:val="en-GB"/>
              </w:rPr>
            </w:pPr>
          </w:p>
        </w:tc>
      </w:tr>
      <w:tr w:rsidR="004B4697" w:rsidRPr="00D467FB" w14:paraId="7A1769A0" w14:textId="77777777" w:rsidTr="007B5330">
        <w:tc>
          <w:tcPr>
            <w:tcW w:w="2080" w:type="dxa"/>
            <w:shd w:val="clear" w:color="auto" w:fill="auto"/>
          </w:tcPr>
          <w:p w14:paraId="1D191EC3" w14:textId="77777777"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14:paraId="67BDDEC0" w14:textId="77777777" w:rsidR="004B4697" w:rsidRPr="00D467FB" w:rsidRDefault="004B4697" w:rsidP="007B5330">
            <w:pPr>
              <w:wordWrap/>
              <w:adjustRightInd w:val="0"/>
              <w:snapToGrid w:val="0"/>
              <w:rPr>
                <w:rFonts w:ascii="Times New Roman"/>
                <w:sz w:val="22"/>
                <w:szCs w:val="22"/>
                <w:lang w:val="en-GB"/>
              </w:rPr>
            </w:pPr>
          </w:p>
        </w:tc>
      </w:tr>
    </w:tbl>
    <w:p w14:paraId="0DFC1984" w14:textId="77777777" w:rsidR="00825820" w:rsidRPr="008E25DE" w:rsidRDefault="00825820" w:rsidP="008E25DE">
      <w:pPr>
        <w:pStyle w:val="LGTdoc0"/>
        <w:spacing w:before="100" w:beforeAutospacing="1" w:afterLines="0" w:after="100" w:afterAutospacing="1" w:line="240" w:lineRule="atLeast"/>
        <w:contextualSpacing/>
        <w:rPr>
          <w:b/>
          <w:szCs w:val="22"/>
          <w:lang w:val="en-US"/>
        </w:rPr>
      </w:pPr>
    </w:p>
    <w:p w14:paraId="5B9C5A0B" w14:textId="69E80912" w:rsidR="00825820" w:rsidRDefault="00825820" w:rsidP="00825820">
      <w:pPr>
        <w:pStyle w:val="2"/>
      </w:pPr>
      <w:r>
        <w:t xml:space="preserve">Issue#3.4: </w:t>
      </w:r>
      <w:r w:rsidRPr="007A7A35">
        <w:rPr>
          <w:szCs w:val="22"/>
        </w:rPr>
        <w:t>Extending TCI-state to include SRS resource as a spatial source for a target DL RS</w:t>
      </w:r>
    </w:p>
    <w:p w14:paraId="6F3C2552" w14:textId="5CD283D2" w:rsidR="004B4697" w:rsidRDefault="004B4697" w:rsidP="004B4697">
      <w:pPr>
        <w:pStyle w:val="LGTdoc0"/>
        <w:spacing w:before="100" w:beforeAutospacing="1" w:afterLines="0" w:after="100" w:afterAutospacing="1" w:line="240" w:lineRule="atLeast"/>
        <w:contextualSpacing/>
        <w:rPr>
          <w:b/>
          <w:szCs w:val="22"/>
          <w:lang w:val="en-US"/>
        </w:rPr>
      </w:pPr>
    </w:p>
    <w:p w14:paraId="1317FAD0" w14:textId="7DE979DA" w:rsidR="00825820" w:rsidRPr="00825820" w:rsidRDefault="00825820" w:rsidP="004B4697">
      <w:pPr>
        <w:pStyle w:val="LGTdoc0"/>
        <w:spacing w:before="100" w:beforeAutospacing="1" w:afterLines="0" w:after="100" w:afterAutospacing="1" w:line="240" w:lineRule="atLeast"/>
        <w:contextualSpacing/>
        <w:rPr>
          <w:szCs w:val="22"/>
          <w:lang w:val="en-US"/>
        </w:rPr>
      </w:pPr>
      <w:r w:rsidRPr="00825820">
        <w:rPr>
          <w:szCs w:val="22"/>
          <w:lang w:val="en-US"/>
        </w:rPr>
        <w:t>Seve</w:t>
      </w:r>
      <w:r>
        <w:rPr>
          <w:szCs w:val="22"/>
          <w:lang w:val="en-US"/>
        </w:rPr>
        <w:t xml:space="preserve">ral companies (e.g. [18], [24], [28]) have pointed out that for UEs capable of beam correspondence, SRS resource should also be included as one of the reference resources (in addition to the ones supported in Rel.15: CSI-RS and SSB). This can reduce the latency incurred by the DL beam indication (UE operations in </w:t>
      </w:r>
      <w:r w:rsidR="00EA03EC">
        <w:rPr>
          <w:szCs w:val="22"/>
          <w:lang w:val="en-US"/>
        </w:rPr>
        <w:t xml:space="preserve">decoding the DCI which includes the trigger for, e.g. AP-CSI-RS and, possibly with some time offset, receiving/measuring the reference CSI-RS resource).  </w:t>
      </w:r>
    </w:p>
    <w:p w14:paraId="52989C09" w14:textId="7CAA06FA" w:rsidR="00825820" w:rsidRDefault="00825820" w:rsidP="004B4697">
      <w:pPr>
        <w:pStyle w:val="LGTdoc0"/>
        <w:spacing w:before="100" w:beforeAutospacing="1" w:afterLines="0" w:after="100" w:afterAutospacing="1" w:line="240" w:lineRule="atLeast"/>
        <w:contextualSpacing/>
        <w:rPr>
          <w:b/>
          <w:szCs w:val="22"/>
          <w:lang w:val="en-US"/>
        </w:rPr>
      </w:pPr>
    </w:p>
    <w:p w14:paraId="21DAB240" w14:textId="48771192" w:rsidR="00EA03EC" w:rsidRDefault="00EA03EC" w:rsidP="00EA03EC">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In Rel.16, support adding SRS resource as one of the reference resources in the TCI state definition for DL beam indication</w:t>
      </w:r>
    </w:p>
    <w:p w14:paraId="1AE9ED6D" w14:textId="581AF864" w:rsidR="001D48E2" w:rsidRDefault="001D48E2" w:rsidP="008E25DE">
      <w:pPr>
        <w:pStyle w:val="LGTdoc0"/>
        <w:numPr>
          <w:ilvl w:val="0"/>
          <w:numId w:val="31"/>
        </w:numPr>
        <w:spacing w:before="100" w:beforeAutospacing="1" w:afterLines="0" w:after="100" w:afterAutospacing="1" w:line="240" w:lineRule="atLeast"/>
        <w:contextualSpacing/>
        <w:rPr>
          <w:b/>
          <w:szCs w:val="22"/>
          <w:lang w:val="en-US"/>
        </w:rPr>
      </w:pPr>
      <w:r>
        <w:rPr>
          <w:b/>
          <w:szCs w:val="22"/>
          <w:lang w:val="en-US"/>
        </w:rPr>
        <w:t>FFS: Whether this only applies to UEs with beam correspondence capability</w:t>
      </w:r>
    </w:p>
    <w:p w14:paraId="48EC73F0" w14:textId="634EEB8C" w:rsidR="00EA03EC" w:rsidRDefault="00EA03EC" w:rsidP="00EA03EC">
      <w:pPr>
        <w:pStyle w:val="LGTdoc0"/>
        <w:spacing w:before="100" w:beforeAutospacing="1" w:afterLines="0" w:after="100" w:afterAutospacing="1" w:line="240" w:lineRule="atLeast"/>
        <w:contextualSpacing/>
        <w:rPr>
          <w:b/>
          <w:szCs w:val="22"/>
          <w:lang w:val="en-US"/>
        </w:rPr>
      </w:pPr>
    </w:p>
    <w:p w14:paraId="1EB411B7" w14:textId="2C1F93ED"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81240E">
        <w:rPr>
          <w:szCs w:val="22"/>
          <w:lang w:val="en-US"/>
        </w:rPr>
        <w:t>6</w:t>
      </w:r>
      <w:r w:rsidRPr="00BC7C02">
        <w:rPr>
          <w:szCs w:val="22"/>
          <w:lang w:val="en-US"/>
        </w:rPr>
        <w:t xml:space="preserve"> companies): </w:t>
      </w:r>
      <w:r>
        <w:rPr>
          <w:szCs w:val="22"/>
          <w:lang w:val="en-US"/>
        </w:rPr>
        <w:t>Samsung</w:t>
      </w:r>
      <w:r>
        <w:rPr>
          <w:szCs w:val="22"/>
        </w:rPr>
        <w:t>, CATT, Ericsson, Nokia, ZTE</w:t>
      </w:r>
      <w:r w:rsidR="0081240E">
        <w:rPr>
          <w:szCs w:val="22"/>
        </w:rPr>
        <w:t>, Docomo</w:t>
      </w:r>
    </w:p>
    <w:p w14:paraId="7D1866BA" w14:textId="0D50AFB0"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Pr="00BC7C02">
        <w:rPr>
          <w:szCs w:val="22"/>
          <w:lang w:val="en-US"/>
        </w:rPr>
        <w:t xml:space="preserve"> (</w:t>
      </w:r>
      <w:r>
        <w:rPr>
          <w:szCs w:val="22"/>
          <w:lang w:val="en-US"/>
        </w:rPr>
        <w:t>5</w:t>
      </w:r>
      <w:r w:rsidRPr="00BC7C02">
        <w:rPr>
          <w:szCs w:val="22"/>
          <w:lang w:val="en-US"/>
        </w:rPr>
        <w:t xml:space="preserve"> companies): </w:t>
      </w:r>
      <w:r>
        <w:rPr>
          <w:szCs w:val="22"/>
          <w:lang w:val="en-US"/>
        </w:rPr>
        <w:t>Qualcomm, MDK, Huawei, HiSilicon, Intel</w:t>
      </w:r>
    </w:p>
    <w:p w14:paraId="7DF0ECA9" w14:textId="77777777" w:rsidR="002F73A3" w:rsidRPr="002F73A3" w:rsidRDefault="002F73A3" w:rsidP="00EA03EC">
      <w:pPr>
        <w:pStyle w:val="LGTdoc0"/>
        <w:spacing w:before="100" w:beforeAutospacing="1" w:afterLines="0" w:after="100" w:afterAutospacing="1" w:line="240" w:lineRule="atLeast"/>
        <w:contextualSpacing/>
        <w:rPr>
          <w:b/>
          <w:szCs w:val="22"/>
          <w:lang w:val="en-US"/>
        </w:rPr>
      </w:pPr>
    </w:p>
    <w:p w14:paraId="06DFE6A9" w14:textId="77777777" w:rsidR="00EA03EC" w:rsidRPr="00BC3067" w:rsidRDefault="00EA03EC" w:rsidP="00EA03EC">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A03EC" w:rsidRPr="00D467FB" w14:paraId="45FED601" w14:textId="77777777" w:rsidTr="009069A6">
        <w:tc>
          <w:tcPr>
            <w:tcW w:w="2080" w:type="dxa"/>
            <w:shd w:val="clear" w:color="auto" w:fill="auto"/>
          </w:tcPr>
          <w:p w14:paraId="56A08D4E" w14:textId="67BCC4E3" w:rsidR="00EA03EC" w:rsidRPr="00083F97" w:rsidRDefault="00EA03EC"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06F6D2BA" w14:textId="01FE183F" w:rsidR="00EA03EC" w:rsidRPr="00083F97" w:rsidRDefault="00EA03EC"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this proposal. This is a low hanging fruit with an obvious benefit for latency reduction.</w:t>
            </w:r>
            <w:r w:rsidR="001D48E2">
              <w:rPr>
                <w:rFonts w:ascii="Times New Roman" w:eastAsiaTheme="minorEastAsia"/>
                <w:sz w:val="22"/>
                <w:szCs w:val="22"/>
                <w:lang w:val="en-GB" w:eastAsia="zh-CN"/>
              </w:rPr>
              <w:t xml:space="preserve"> At least for UEs capable of beam correspondence. </w:t>
            </w:r>
          </w:p>
        </w:tc>
      </w:tr>
      <w:tr w:rsidR="008D726E" w:rsidRPr="00D467FB" w14:paraId="2E58AE1C" w14:textId="77777777" w:rsidTr="009069A6">
        <w:tc>
          <w:tcPr>
            <w:tcW w:w="2080" w:type="dxa"/>
            <w:shd w:val="clear" w:color="auto" w:fill="auto"/>
          </w:tcPr>
          <w:p w14:paraId="0F76A24F" w14:textId="6E2045F1" w:rsidR="008D726E" w:rsidRDefault="005B2E7A"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82" w:type="dxa"/>
            <w:shd w:val="clear" w:color="auto" w:fill="auto"/>
          </w:tcPr>
          <w:p w14:paraId="553D5E54" w14:textId="6728241D" w:rsidR="008D726E" w:rsidRDefault="005B2E7A"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Fine with the proposal. </w:t>
            </w:r>
          </w:p>
        </w:tc>
      </w:tr>
      <w:tr w:rsidR="008D726E" w:rsidRPr="00D467FB" w14:paraId="3FA964D3" w14:textId="77777777" w:rsidTr="009069A6">
        <w:tc>
          <w:tcPr>
            <w:tcW w:w="2080" w:type="dxa"/>
            <w:shd w:val="clear" w:color="auto" w:fill="auto"/>
          </w:tcPr>
          <w:p w14:paraId="22B166A1" w14:textId="616C737B" w:rsidR="008D726E" w:rsidRDefault="00017EE1"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0ABAE9D6" w14:textId="4839F921" w:rsidR="008D726E" w:rsidRDefault="00017EE1"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D610D2" w:rsidRPr="00D467FB" w14:paraId="3FC3DD51" w14:textId="77777777" w:rsidTr="009069A6">
        <w:tc>
          <w:tcPr>
            <w:tcW w:w="2080" w:type="dxa"/>
            <w:shd w:val="clear" w:color="auto" w:fill="auto"/>
          </w:tcPr>
          <w:p w14:paraId="0ADA9910" w14:textId="1FE5EC8A" w:rsidR="00D610D2" w:rsidRDefault="00D610D2" w:rsidP="00D610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7F2EC18B" w14:textId="52B02B9F" w:rsidR="00D610D2" w:rsidRDefault="00D610D2" w:rsidP="00D610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BB6788" w:rsidRPr="00D467FB" w14:paraId="2385F119" w14:textId="77777777" w:rsidTr="009069A6">
        <w:tc>
          <w:tcPr>
            <w:tcW w:w="2080" w:type="dxa"/>
            <w:shd w:val="clear" w:color="auto" w:fill="auto"/>
          </w:tcPr>
          <w:p w14:paraId="31953C2A" w14:textId="21C0F4CA" w:rsidR="00BB6788" w:rsidRDefault="00BB6788" w:rsidP="00BB678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MTK</w:t>
            </w:r>
          </w:p>
        </w:tc>
        <w:tc>
          <w:tcPr>
            <w:tcW w:w="7282" w:type="dxa"/>
            <w:shd w:val="clear" w:color="auto" w:fill="auto"/>
          </w:tcPr>
          <w:p w14:paraId="4531D35A" w14:textId="027BA51B" w:rsidR="00BB6788" w:rsidRDefault="00BB6788" w:rsidP="00BB678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Need more study since this changes beam management behaviour and could increase UE power consumption. Furthermore, whether this can work independently or still need to rely on DL reference RS based beam management.</w:t>
            </w:r>
          </w:p>
        </w:tc>
      </w:tr>
      <w:tr w:rsidR="00EB3597" w:rsidRPr="00D467FB" w14:paraId="2BD94B6F" w14:textId="77777777" w:rsidTr="009069A6">
        <w:tc>
          <w:tcPr>
            <w:tcW w:w="2080" w:type="dxa"/>
            <w:shd w:val="clear" w:color="auto" w:fill="auto"/>
          </w:tcPr>
          <w:p w14:paraId="3B61FB05" w14:textId="4D46B0D5"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ZTE</w:t>
            </w:r>
          </w:p>
        </w:tc>
        <w:tc>
          <w:tcPr>
            <w:tcW w:w="7282" w:type="dxa"/>
            <w:shd w:val="clear" w:color="auto" w:fill="auto"/>
          </w:tcPr>
          <w:p w14:paraId="38E7B360" w14:textId="2BFABBF7"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B3597" w:rsidRPr="00D467FB" w14:paraId="42A9DFC8" w14:textId="77777777" w:rsidTr="009069A6">
        <w:tc>
          <w:tcPr>
            <w:tcW w:w="2080" w:type="dxa"/>
            <w:shd w:val="clear" w:color="auto" w:fill="auto"/>
          </w:tcPr>
          <w:p w14:paraId="2EB49FEB" w14:textId="22A70C3A"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6267C97E" w14:textId="67C6A066"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B3597" w:rsidRPr="00D467FB" w14:paraId="44A620A9" w14:textId="77777777" w:rsidTr="009069A6">
        <w:tc>
          <w:tcPr>
            <w:tcW w:w="2080" w:type="dxa"/>
            <w:shd w:val="clear" w:color="auto" w:fill="auto"/>
          </w:tcPr>
          <w:p w14:paraId="14198A69" w14:textId="0ED40EDA" w:rsidR="00EB3597" w:rsidRDefault="0011440A"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3498D4FC"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 xml:space="preserve">The benefit of SRS in TCI state may not be clear with potential impact on UE power saving. </w:t>
            </w:r>
          </w:p>
          <w:p w14:paraId="662F97A5"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4AD97573"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 xml:space="preserve">Suppose DL BM totally relies on SRS. gNB may trigger A-SRS beam sweep to </w:t>
            </w:r>
            <w:r w:rsidRPr="0011440A">
              <w:rPr>
                <w:rFonts w:ascii="Times New Roman" w:eastAsiaTheme="minorEastAsia"/>
                <w:sz w:val="22"/>
                <w:szCs w:val="22"/>
                <w:lang w:val="en-GB" w:eastAsia="zh-CN"/>
              </w:rPr>
              <w:lastRenderedPageBreak/>
              <w:t xml:space="preserve">identify best UE DL Rx beam. Then, MAC-CE activates corresponding TCI states containing selected SRS resources. So the latency saving by DCI+A-SRS over DCI+A-CSI-RS+Report may be negligible compared with the 3ms activation time. </w:t>
            </w:r>
          </w:p>
          <w:p w14:paraId="137B94D2"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0709002E"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Also, for given UE DL Rx beam, gNB may need to refine its DL Tx beam constantly. This requires UE to send SRS repetition with higher power consumption compared with current P3, where UE does not need to send anything</w:t>
            </w:r>
          </w:p>
          <w:p w14:paraId="7F58878D"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32DF8961" w14:textId="025517D3" w:rsidR="00EB3597"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Finally, for periodic DL BM based on periodic DL RS, it may have more potential to save UE power, e.g. via event triggered report. However, for periodic DL BM based on periodic SRS, UE may have to send SRS periodically</w:t>
            </w:r>
          </w:p>
        </w:tc>
      </w:tr>
      <w:tr w:rsidR="00E7223E" w:rsidRPr="00D467FB" w14:paraId="6B6CD7F0" w14:textId="77777777" w:rsidTr="009069A6">
        <w:tc>
          <w:tcPr>
            <w:tcW w:w="2080" w:type="dxa"/>
            <w:shd w:val="clear" w:color="auto" w:fill="auto"/>
          </w:tcPr>
          <w:p w14:paraId="10AFC6C8" w14:textId="28047ABB" w:rsidR="00E7223E" w:rsidRDefault="00E7223E" w:rsidP="00E7223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Huawei, HiSilicon</w:t>
            </w:r>
          </w:p>
        </w:tc>
        <w:tc>
          <w:tcPr>
            <w:tcW w:w="7282" w:type="dxa"/>
            <w:shd w:val="clear" w:color="auto" w:fill="auto"/>
          </w:tcPr>
          <w:p w14:paraId="4269AF0A" w14:textId="4EE51AB2" w:rsidR="00E7223E" w:rsidRDefault="00E7223E" w:rsidP="00E7223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are </w:t>
            </w:r>
            <w:r>
              <w:rPr>
                <w:rFonts w:ascii="Times New Roman" w:eastAsiaTheme="minorEastAsia"/>
                <w:sz w:val="22"/>
                <w:szCs w:val="22"/>
                <w:lang w:val="en-GB" w:eastAsia="zh-CN"/>
              </w:rPr>
              <w:t>concerned</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about the huge impacts of this proposal, as TCI state is used in many places. We are also not sure why existing TCI state indication for DL and spatial relation indication for UL are not enough, or how introducing SRS in TCI state will help reducing latency/overhead for BM. More discussions are needed before agreeing on this proposal. </w:t>
            </w:r>
          </w:p>
        </w:tc>
      </w:tr>
      <w:tr w:rsidR="00EB3597" w:rsidRPr="00D467FB" w14:paraId="5823C91D" w14:textId="77777777" w:rsidTr="009069A6">
        <w:tc>
          <w:tcPr>
            <w:tcW w:w="2080" w:type="dxa"/>
            <w:shd w:val="clear" w:color="auto" w:fill="auto"/>
          </w:tcPr>
          <w:p w14:paraId="532CCC29" w14:textId="1E04A28C"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78A11EB4" w14:textId="03EEC808" w:rsidR="00EB3597" w:rsidRDefault="00615E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open to further study this issue.</w:t>
            </w:r>
          </w:p>
        </w:tc>
      </w:tr>
      <w:tr w:rsidR="00EB3597" w:rsidRPr="00D467FB" w14:paraId="506CA62F" w14:textId="77777777" w:rsidTr="009069A6">
        <w:tc>
          <w:tcPr>
            <w:tcW w:w="2080" w:type="dxa"/>
            <w:shd w:val="clear" w:color="auto" w:fill="auto"/>
          </w:tcPr>
          <w:p w14:paraId="764D359D" w14:textId="034320B4"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0B0EC372" w14:textId="70171F8C"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need for this enhancement is unclear. Share the same view with Qualcomm.</w:t>
            </w:r>
          </w:p>
        </w:tc>
      </w:tr>
      <w:tr w:rsidR="0081240E" w:rsidRPr="00D467FB" w14:paraId="19742DD7" w14:textId="77777777" w:rsidTr="009069A6">
        <w:tc>
          <w:tcPr>
            <w:tcW w:w="2080" w:type="dxa"/>
            <w:shd w:val="clear" w:color="auto" w:fill="auto"/>
          </w:tcPr>
          <w:p w14:paraId="09ED43ED" w14:textId="137F7D1E"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E53A1D4" w14:textId="1CEFACE9"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81240E" w:rsidRPr="00D467FB" w14:paraId="3AA3FF4B" w14:textId="77777777" w:rsidTr="009069A6">
        <w:tc>
          <w:tcPr>
            <w:tcW w:w="2080" w:type="dxa"/>
            <w:shd w:val="clear" w:color="auto" w:fill="auto"/>
          </w:tcPr>
          <w:p w14:paraId="6510D54B"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51D3850C"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49B78BFE" w14:textId="77777777" w:rsidTr="009069A6">
        <w:tc>
          <w:tcPr>
            <w:tcW w:w="2080" w:type="dxa"/>
            <w:shd w:val="clear" w:color="auto" w:fill="auto"/>
          </w:tcPr>
          <w:p w14:paraId="02143C4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5D596654"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39FEE803" w14:textId="77777777" w:rsidTr="009069A6">
        <w:tc>
          <w:tcPr>
            <w:tcW w:w="2080" w:type="dxa"/>
            <w:shd w:val="clear" w:color="auto" w:fill="auto"/>
          </w:tcPr>
          <w:p w14:paraId="01FC1FCC"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05C8FA1"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79CF96C3" w14:textId="77777777" w:rsidTr="009069A6">
        <w:tc>
          <w:tcPr>
            <w:tcW w:w="2080" w:type="dxa"/>
            <w:shd w:val="clear" w:color="auto" w:fill="auto"/>
          </w:tcPr>
          <w:p w14:paraId="447C04ED"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64D5D169"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22AB038A" w14:textId="77777777" w:rsidTr="009069A6">
        <w:tc>
          <w:tcPr>
            <w:tcW w:w="2080" w:type="dxa"/>
            <w:shd w:val="clear" w:color="auto" w:fill="auto"/>
          </w:tcPr>
          <w:p w14:paraId="4A87796F"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A4A6254" w14:textId="77777777" w:rsidR="0081240E" w:rsidRDefault="0081240E" w:rsidP="00EB3597">
            <w:pPr>
              <w:wordWrap/>
              <w:adjustRightInd w:val="0"/>
              <w:snapToGrid w:val="0"/>
              <w:rPr>
                <w:rFonts w:ascii="Times New Roman" w:eastAsiaTheme="minorEastAsia"/>
                <w:sz w:val="22"/>
                <w:szCs w:val="22"/>
                <w:lang w:val="en-GB" w:eastAsia="zh-CN"/>
              </w:rPr>
            </w:pPr>
          </w:p>
        </w:tc>
      </w:tr>
    </w:tbl>
    <w:p w14:paraId="65AF4C59" w14:textId="2B66075C" w:rsidR="00EA03EC" w:rsidRDefault="00EA03EC" w:rsidP="00EA03EC">
      <w:pPr>
        <w:pStyle w:val="LGTdoc0"/>
        <w:spacing w:before="100" w:beforeAutospacing="1" w:afterLines="0" w:after="100" w:afterAutospacing="1" w:line="240" w:lineRule="atLeast"/>
        <w:contextualSpacing/>
        <w:rPr>
          <w:b/>
          <w:szCs w:val="22"/>
          <w:lang w:val="en-US"/>
        </w:rPr>
      </w:pPr>
    </w:p>
    <w:p w14:paraId="05486885" w14:textId="77777777" w:rsidR="00AE74F8" w:rsidRDefault="00AE74F8" w:rsidP="00AE74F8">
      <w:pPr>
        <w:pStyle w:val="2"/>
      </w:pPr>
      <w:bookmarkStart w:id="3" w:name="_Hlk8417941"/>
      <w:r>
        <w:t>Issue#3.5: Define the default QCL of spatial relation for PUCCH / SRS follows to active TCI state</w:t>
      </w:r>
      <w:bookmarkEnd w:id="3"/>
    </w:p>
    <w:p w14:paraId="5F039A92" w14:textId="77777777" w:rsidR="00AE74F8" w:rsidRDefault="00AE74F8" w:rsidP="00AE74F8">
      <w:pPr>
        <w:pStyle w:val="LGTdoc0"/>
        <w:spacing w:before="100" w:beforeAutospacing="1" w:afterAutospacing="1" w:line="240" w:lineRule="atLeast"/>
        <w:contextualSpacing/>
        <w:rPr>
          <w:szCs w:val="22"/>
          <w:lang w:val="en-US"/>
        </w:rPr>
      </w:pPr>
      <w:r w:rsidRPr="00825820">
        <w:rPr>
          <w:szCs w:val="22"/>
          <w:lang w:val="en-US"/>
        </w:rPr>
        <w:t>Seve</w:t>
      </w:r>
      <w:r>
        <w:rPr>
          <w:szCs w:val="22"/>
          <w:lang w:val="en-US"/>
        </w:rPr>
        <w:t>ral companies (e.g. [2], [3], [24], [28]) pointed out that it is beneficial to determine the default QCL assumption of spatial relation follows to an active TCI state or to i</w:t>
      </w:r>
      <w:r w:rsidRPr="00AF6916">
        <w:rPr>
          <w:szCs w:val="22"/>
          <w:lang w:val="en-US"/>
        </w:rPr>
        <w:t xml:space="preserve">ntroduce the possibility to </w:t>
      </w:r>
      <w:r>
        <w:rPr>
          <w:szCs w:val="22"/>
          <w:lang w:val="en-US"/>
        </w:rPr>
        <w:t xml:space="preserve">configure a TCI state to a spatial relation. Assuming single beam operation, i.e. NW configures a single beam for all DL/UL channel to a UE based on beam correspondence, if the NW </w:t>
      </w:r>
      <w:r w:rsidRPr="00F24439">
        <w:rPr>
          <w:szCs w:val="22"/>
          <w:lang w:val="en-US"/>
        </w:rPr>
        <w:t>update</w:t>
      </w:r>
      <w:r>
        <w:rPr>
          <w:szCs w:val="22"/>
          <w:lang w:val="en-US"/>
        </w:rPr>
        <w:t>s</w:t>
      </w:r>
      <w:r w:rsidRPr="00F24439">
        <w:rPr>
          <w:szCs w:val="22"/>
          <w:lang w:val="en-US"/>
        </w:rPr>
        <w:t xml:space="preserve"> TCI state for DL beam by MAC CE, </w:t>
      </w:r>
      <w:r>
        <w:rPr>
          <w:szCs w:val="22"/>
          <w:lang w:val="en-US"/>
        </w:rPr>
        <w:t>the NW</w:t>
      </w:r>
      <w:r w:rsidRPr="00F24439">
        <w:rPr>
          <w:szCs w:val="22"/>
          <w:lang w:val="en-US"/>
        </w:rPr>
        <w:t xml:space="preserve"> should also update </w:t>
      </w:r>
      <w:r>
        <w:rPr>
          <w:szCs w:val="22"/>
          <w:lang w:val="en-US"/>
        </w:rPr>
        <w:t xml:space="preserve">the </w:t>
      </w:r>
      <w:r w:rsidRPr="00F24439">
        <w:rPr>
          <w:szCs w:val="22"/>
          <w:lang w:val="en-US"/>
        </w:rPr>
        <w:t>spatial relation for UL</w:t>
      </w:r>
      <w:r>
        <w:rPr>
          <w:szCs w:val="22"/>
          <w:lang w:val="en-US"/>
        </w:rPr>
        <w:t xml:space="preserve"> by MAC CE</w:t>
      </w:r>
      <w:r w:rsidRPr="00F24439">
        <w:rPr>
          <w:szCs w:val="22"/>
          <w:lang w:val="en-US"/>
        </w:rPr>
        <w:t xml:space="preserve">. </w:t>
      </w:r>
      <w:r>
        <w:rPr>
          <w:szCs w:val="22"/>
          <w:lang w:val="en-US"/>
        </w:rPr>
        <w:t>T</w:t>
      </w:r>
      <w:r w:rsidRPr="00F24439">
        <w:rPr>
          <w:szCs w:val="22"/>
          <w:lang w:val="en-US"/>
        </w:rPr>
        <w:t xml:space="preserve">his UL beam indication </w:t>
      </w:r>
      <w:r>
        <w:rPr>
          <w:szCs w:val="22"/>
          <w:lang w:val="en-US"/>
        </w:rPr>
        <w:t>is</w:t>
      </w:r>
      <w:r w:rsidRPr="00F24439">
        <w:rPr>
          <w:szCs w:val="22"/>
          <w:lang w:val="en-US"/>
        </w:rPr>
        <w:t xml:space="preserve"> redundant MAC CE </w:t>
      </w:r>
      <w:r>
        <w:rPr>
          <w:szCs w:val="22"/>
          <w:lang w:val="en-US"/>
        </w:rPr>
        <w:t>overhead for</w:t>
      </w:r>
      <w:r w:rsidRPr="00F24439">
        <w:rPr>
          <w:szCs w:val="22"/>
          <w:lang w:val="en-US"/>
        </w:rPr>
        <w:t xml:space="preserve"> single beam operation. </w:t>
      </w:r>
      <w:r>
        <w:rPr>
          <w:szCs w:val="22"/>
          <w:lang w:val="en-US"/>
        </w:rPr>
        <w:t>Hence, it is beneficial to define the d</w:t>
      </w:r>
      <w:r w:rsidRPr="00F24439">
        <w:rPr>
          <w:szCs w:val="22"/>
          <w:lang w:val="en-US"/>
        </w:rPr>
        <w:t>efault QCL of spatial relation for PUCCH / SRS follows</w:t>
      </w:r>
      <w:r>
        <w:rPr>
          <w:szCs w:val="22"/>
          <w:lang w:val="en-US"/>
        </w:rPr>
        <w:t xml:space="preserve"> to</w:t>
      </w:r>
      <w:r w:rsidRPr="00F24439">
        <w:rPr>
          <w:szCs w:val="22"/>
          <w:lang w:val="en-US"/>
        </w:rPr>
        <w:t xml:space="preserve"> active TCI state</w:t>
      </w:r>
      <w:r>
        <w:rPr>
          <w:szCs w:val="22"/>
          <w:lang w:val="en-US"/>
        </w:rPr>
        <w:t xml:space="preserve">. </w:t>
      </w:r>
    </w:p>
    <w:p w14:paraId="284DC528" w14:textId="77777777" w:rsidR="00AE74F8" w:rsidRDefault="00AE74F8" w:rsidP="00AE74F8">
      <w:pPr>
        <w:pStyle w:val="LGTdoc0"/>
        <w:spacing w:before="100" w:beforeAutospacing="1" w:afterAutospacing="1" w:line="240" w:lineRule="atLeast"/>
        <w:contextualSpacing/>
        <w:rPr>
          <w:szCs w:val="22"/>
          <w:lang w:val="en-US"/>
        </w:rPr>
      </w:pPr>
      <w:r>
        <w:rPr>
          <w:szCs w:val="22"/>
          <w:lang w:val="en-US"/>
        </w:rPr>
        <w:t xml:space="preserve">Since the default QCL of PDSCH and A-CSI-RS is already specified in Rel. 15, it is straightforward to reuse it for default QCL of spatial relation. For SRS, NW does not typically configure spatial relation for SRS with usage </w:t>
      </w:r>
      <w:r w:rsidRPr="009257D2">
        <w:rPr>
          <w:szCs w:val="22"/>
          <w:lang w:val="en-US"/>
        </w:rPr>
        <w:t xml:space="preserve">= </w:t>
      </w:r>
      <w:r w:rsidRPr="00F75D81">
        <w:rPr>
          <w:i/>
          <w:szCs w:val="22"/>
          <w:lang w:val="en-US"/>
        </w:rPr>
        <w:t>beamManagement</w:t>
      </w:r>
      <w:r w:rsidRPr="009257D2">
        <w:rPr>
          <w:szCs w:val="22"/>
          <w:lang w:val="en-US"/>
        </w:rPr>
        <w:t xml:space="preserve">, </w:t>
      </w:r>
      <w:r>
        <w:rPr>
          <w:szCs w:val="22"/>
          <w:lang w:val="en-US"/>
        </w:rPr>
        <w:t xml:space="preserve">this case should be an </w:t>
      </w:r>
      <w:r w:rsidRPr="009257D2">
        <w:rPr>
          <w:szCs w:val="22"/>
          <w:lang w:val="en-US"/>
        </w:rPr>
        <w:t>exception</w:t>
      </w:r>
      <w:r>
        <w:rPr>
          <w:szCs w:val="22"/>
          <w:lang w:val="en-US"/>
        </w:rPr>
        <w:t>.</w:t>
      </w:r>
      <w:r w:rsidRPr="009257D2">
        <w:rPr>
          <w:szCs w:val="22"/>
          <w:lang w:val="en-US"/>
        </w:rPr>
        <w:t xml:space="preserve"> </w:t>
      </w:r>
    </w:p>
    <w:p w14:paraId="4A915B82" w14:textId="77777777" w:rsidR="00AE74F8" w:rsidRDefault="00AE74F8" w:rsidP="00AE74F8">
      <w:pPr>
        <w:pStyle w:val="LGTdoc0"/>
        <w:spacing w:before="100" w:beforeAutospacing="1" w:afterAutospacing="1" w:line="240" w:lineRule="atLeast"/>
        <w:contextualSpacing/>
        <w:rPr>
          <w:szCs w:val="22"/>
          <w:lang w:val="en-US"/>
        </w:rPr>
      </w:pPr>
    </w:p>
    <w:p w14:paraId="45706B1C" w14:textId="77777777" w:rsidR="00AE74F8" w:rsidRDefault="00AE74F8" w:rsidP="00AE74F8">
      <w:pPr>
        <w:pStyle w:val="LGTdoc0"/>
        <w:spacing w:before="100" w:beforeAutospacing="1" w:afterAutospacing="1" w:line="240" w:lineRule="atLeast"/>
        <w:contextualSpacing/>
        <w:rPr>
          <w:b/>
          <w:szCs w:val="22"/>
          <w:lang w:val="en-US"/>
        </w:rPr>
      </w:pPr>
      <w:r>
        <w:rPr>
          <w:b/>
          <w:szCs w:val="22"/>
          <w:lang w:val="en-US"/>
        </w:rPr>
        <w:t>Proposal#1: In Rel.16, i</w:t>
      </w:r>
      <w:r w:rsidRPr="00F24439">
        <w:rPr>
          <w:b/>
          <w:szCs w:val="22"/>
          <w:lang w:val="en-US"/>
        </w:rPr>
        <w:t>f spatial relation info for PUCCH</w:t>
      </w:r>
      <w:r>
        <w:rPr>
          <w:b/>
          <w:szCs w:val="22"/>
          <w:lang w:val="en-US"/>
        </w:rPr>
        <w:t xml:space="preserve"> </w:t>
      </w:r>
      <w:r w:rsidRPr="00F24439">
        <w:rPr>
          <w:b/>
          <w:szCs w:val="22"/>
          <w:lang w:val="en-US"/>
        </w:rPr>
        <w:t>is not configured in FR2, the spatial relation</w:t>
      </w:r>
      <w:r>
        <w:rPr>
          <w:b/>
          <w:szCs w:val="22"/>
          <w:lang w:val="en-US"/>
        </w:rPr>
        <w:t xml:space="preserve"> for the PUCCH</w:t>
      </w:r>
      <w:r w:rsidRPr="00F24439">
        <w:rPr>
          <w:b/>
          <w:szCs w:val="22"/>
          <w:lang w:val="en-US"/>
        </w:rPr>
        <w:t xml:space="preserve"> follows</w:t>
      </w:r>
      <w:r>
        <w:rPr>
          <w:b/>
          <w:szCs w:val="22"/>
          <w:lang w:val="en-US"/>
        </w:rPr>
        <w:t xml:space="preserve"> to</w:t>
      </w:r>
      <w:r w:rsidRPr="00F24439">
        <w:rPr>
          <w:b/>
          <w:szCs w:val="22"/>
          <w:lang w:val="en-US"/>
        </w:rPr>
        <w:t xml:space="preserve"> the default </w:t>
      </w:r>
      <w:r>
        <w:rPr>
          <w:b/>
          <w:szCs w:val="22"/>
          <w:lang w:val="en-US"/>
        </w:rPr>
        <w:t>QCL</w:t>
      </w:r>
      <w:r w:rsidRPr="00F24439">
        <w:rPr>
          <w:b/>
          <w:szCs w:val="22"/>
          <w:lang w:val="en-US"/>
        </w:rPr>
        <w:t xml:space="preserve"> of PDCCH</w:t>
      </w:r>
    </w:p>
    <w:p w14:paraId="04C9E5B2" w14:textId="77777777" w:rsidR="00AE74F8" w:rsidRDefault="00AE74F8" w:rsidP="00AE74F8">
      <w:pPr>
        <w:pStyle w:val="LGTdoc0"/>
        <w:spacing w:before="100" w:beforeAutospacing="1" w:afterAutospacing="1" w:line="240" w:lineRule="atLeast"/>
        <w:contextualSpacing/>
        <w:rPr>
          <w:b/>
          <w:szCs w:val="22"/>
          <w:lang w:val="en-US"/>
        </w:rPr>
      </w:pPr>
    </w:p>
    <w:p w14:paraId="507D8CF1" w14:textId="77777777" w:rsidR="00AE74F8" w:rsidRPr="00F24439" w:rsidRDefault="00AE74F8" w:rsidP="00AE74F8">
      <w:pPr>
        <w:pStyle w:val="LGTdoc0"/>
        <w:spacing w:before="100" w:beforeAutospacing="1" w:afterAutospacing="1" w:line="240" w:lineRule="atLeast"/>
        <w:contextualSpacing/>
        <w:rPr>
          <w:b/>
          <w:szCs w:val="22"/>
          <w:lang w:val="en-US"/>
        </w:rPr>
      </w:pPr>
      <w:r>
        <w:rPr>
          <w:b/>
          <w:szCs w:val="22"/>
          <w:lang w:val="en-US"/>
        </w:rPr>
        <w:t>Proposal#2</w:t>
      </w:r>
      <w:r w:rsidRPr="00655C5F">
        <w:rPr>
          <w:rFonts w:hint="eastAsia"/>
          <w:b/>
          <w:szCs w:val="22"/>
          <w:lang w:val="en-US"/>
        </w:rPr>
        <w:t xml:space="preserve">: </w:t>
      </w:r>
      <w:r>
        <w:rPr>
          <w:b/>
          <w:szCs w:val="22"/>
          <w:lang w:val="en-US"/>
        </w:rPr>
        <w:t>In Rel.16, i</w:t>
      </w:r>
      <w:r w:rsidRPr="00F24439">
        <w:rPr>
          <w:b/>
          <w:szCs w:val="22"/>
          <w:lang w:val="en-US"/>
        </w:rPr>
        <w:t xml:space="preserve">f spatial relation info for </w:t>
      </w:r>
      <w:r>
        <w:rPr>
          <w:b/>
          <w:szCs w:val="22"/>
          <w:lang w:val="en-US"/>
        </w:rPr>
        <w:t xml:space="preserve">SRS, except usage = </w:t>
      </w:r>
      <w:r w:rsidRPr="00F75D81">
        <w:rPr>
          <w:b/>
          <w:i/>
          <w:szCs w:val="22"/>
          <w:lang w:val="en-US"/>
        </w:rPr>
        <w:t>beamManagement</w:t>
      </w:r>
      <w:r>
        <w:rPr>
          <w:b/>
          <w:szCs w:val="22"/>
          <w:lang w:val="en-US"/>
        </w:rPr>
        <w:t xml:space="preserve">, </w:t>
      </w:r>
      <w:r w:rsidRPr="00F24439">
        <w:rPr>
          <w:b/>
          <w:szCs w:val="22"/>
          <w:lang w:val="en-US"/>
        </w:rPr>
        <w:t>is not configured in FR2, UE assumes the spatial relation</w:t>
      </w:r>
      <w:r>
        <w:rPr>
          <w:b/>
          <w:szCs w:val="22"/>
          <w:lang w:val="en-US"/>
        </w:rPr>
        <w:t xml:space="preserve"> for the SRS</w:t>
      </w:r>
      <w:r w:rsidRPr="00F24439">
        <w:rPr>
          <w:b/>
          <w:szCs w:val="22"/>
          <w:lang w:val="en-US"/>
        </w:rPr>
        <w:t xml:space="preserve"> follows</w:t>
      </w:r>
      <w:r>
        <w:rPr>
          <w:b/>
          <w:szCs w:val="22"/>
          <w:lang w:val="en-US"/>
        </w:rPr>
        <w:t xml:space="preserve"> to</w:t>
      </w:r>
      <w:r w:rsidRPr="00F24439">
        <w:rPr>
          <w:b/>
          <w:szCs w:val="22"/>
          <w:lang w:val="en-US"/>
        </w:rPr>
        <w:t xml:space="preserve"> the default </w:t>
      </w:r>
      <w:r>
        <w:rPr>
          <w:b/>
          <w:szCs w:val="22"/>
          <w:lang w:val="en-US"/>
        </w:rPr>
        <w:t>QCL</w:t>
      </w:r>
      <w:r w:rsidRPr="00F24439">
        <w:rPr>
          <w:b/>
          <w:szCs w:val="22"/>
          <w:lang w:val="en-US"/>
        </w:rPr>
        <w:t xml:space="preserve"> of PDCCH</w:t>
      </w:r>
    </w:p>
    <w:p w14:paraId="7B94EAFD" w14:textId="77777777" w:rsidR="00AE74F8" w:rsidRPr="009257D2" w:rsidRDefault="00AE74F8" w:rsidP="00AE74F8">
      <w:pPr>
        <w:pStyle w:val="LGTdoc0"/>
        <w:spacing w:before="100" w:beforeAutospacing="1" w:afterAutospacing="1" w:line="240" w:lineRule="atLeast"/>
        <w:contextualSpacing/>
        <w:rPr>
          <w:b/>
          <w:szCs w:val="22"/>
          <w:lang w:val="en-US"/>
        </w:rPr>
      </w:pPr>
    </w:p>
    <w:p w14:paraId="1B07EC44" w14:textId="77777777" w:rsidR="00AE74F8" w:rsidRDefault="00AE74F8" w:rsidP="00AE74F8">
      <w:pPr>
        <w:pStyle w:val="LGTdoc0"/>
        <w:spacing w:before="100" w:beforeAutospacing="1" w:afterLines="0" w:after="100" w:afterAutospacing="1" w:line="240" w:lineRule="atLeast"/>
        <w:contextualSpacing/>
        <w:rPr>
          <w:b/>
          <w:szCs w:val="22"/>
          <w:lang w:val="en-US"/>
        </w:rPr>
      </w:pPr>
      <w:r w:rsidRPr="00F24439">
        <w:rPr>
          <w:b/>
          <w:szCs w:val="22"/>
          <w:lang w:val="en-US"/>
        </w:rPr>
        <w:t>Note: the default TCI state is same as Rel. 15, i.e. QCL assumption of the CORESET associated with a monitored search space with the lowest CORESET-ID in the latest slot</w:t>
      </w:r>
    </w:p>
    <w:p w14:paraId="5FAAD1BB" w14:textId="77777777" w:rsidR="002F73A3" w:rsidRDefault="002F73A3" w:rsidP="002F73A3">
      <w:pPr>
        <w:pStyle w:val="LGTdoc0"/>
        <w:spacing w:before="100" w:beforeAutospacing="1" w:afterLines="0" w:after="100" w:afterAutospacing="1" w:line="240" w:lineRule="atLeast"/>
        <w:contextualSpacing/>
        <w:rPr>
          <w:b/>
          <w:szCs w:val="22"/>
          <w:lang w:val="en-US"/>
        </w:rPr>
      </w:pPr>
    </w:p>
    <w:p w14:paraId="373CCB5A" w14:textId="7E0754FE"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9D305E">
        <w:rPr>
          <w:szCs w:val="22"/>
          <w:lang w:val="en-US"/>
        </w:rPr>
        <w:t>4</w:t>
      </w:r>
      <w:r w:rsidRPr="00BC7C02">
        <w:rPr>
          <w:szCs w:val="22"/>
          <w:lang w:val="en-US"/>
        </w:rPr>
        <w:t xml:space="preserve"> companies): </w:t>
      </w:r>
      <w:r>
        <w:rPr>
          <w:szCs w:val="22"/>
          <w:lang w:val="en-US"/>
        </w:rPr>
        <w:t xml:space="preserve">Docomo, Ericsson, vivo, </w:t>
      </w:r>
      <w:r w:rsidR="009D305E">
        <w:rPr>
          <w:szCs w:val="22"/>
          <w:lang w:val="en-US"/>
        </w:rPr>
        <w:t>Samsung</w:t>
      </w:r>
    </w:p>
    <w:p w14:paraId="3251FC0F" w14:textId="17FA0136" w:rsidR="002F73A3"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Pr="00BC7C02">
        <w:rPr>
          <w:szCs w:val="22"/>
          <w:lang w:val="en-US"/>
        </w:rPr>
        <w:t xml:space="preserve"> (</w:t>
      </w:r>
      <w:r w:rsidR="004C146A">
        <w:rPr>
          <w:szCs w:val="22"/>
          <w:lang w:val="en-US"/>
        </w:rPr>
        <w:t>2</w:t>
      </w:r>
      <w:r w:rsidRPr="00BC7C02">
        <w:rPr>
          <w:szCs w:val="22"/>
          <w:lang w:val="en-US"/>
        </w:rPr>
        <w:t xml:space="preserve"> companies): </w:t>
      </w:r>
      <w:r>
        <w:rPr>
          <w:szCs w:val="22"/>
          <w:lang w:val="en-US"/>
        </w:rPr>
        <w:t>Qualcomm</w:t>
      </w:r>
      <w:r w:rsidR="004C146A">
        <w:rPr>
          <w:szCs w:val="22"/>
          <w:lang w:val="en-US"/>
        </w:rPr>
        <w:t>, Intel</w:t>
      </w:r>
    </w:p>
    <w:p w14:paraId="16314525" w14:textId="45934E49"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Study further (3 companies): ZTE, </w:t>
      </w:r>
      <w:r>
        <w:rPr>
          <w:rFonts w:eastAsiaTheme="minorEastAsia" w:hint="eastAsia"/>
          <w:szCs w:val="22"/>
          <w:lang w:eastAsia="zh-CN"/>
        </w:rPr>
        <w:t>Huawei, HiSilicon</w:t>
      </w:r>
      <w:r>
        <w:rPr>
          <w:rFonts w:eastAsiaTheme="minorEastAsia"/>
          <w:szCs w:val="22"/>
          <w:lang w:eastAsia="zh-CN"/>
        </w:rPr>
        <w:t xml:space="preserve">, </w:t>
      </w:r>
    </w:p>
    <w:p w14:paraId="19FFA607" w14:textId="77777777" w:rsidR="00AE74F8" w:rsidRPr="002F73A3" w:rsidRDefault="00AE74F8" w:rsidP="00AE74F8">
      <w:pPr>
        <w:pStyle w:val="LGTdoc0"/>
        <w:spacing w:before="100" w:beforeAutospacing="1" w:afterAutospacing="1" w:line="240" w:lineRule="atLeast"/>
        <w:contextualSpacing/>
        <w:rPr>
          <w:szCs w:val="22"/>
          <w:lang w:val="en-US"/>
        </w:rPr>
      </w:pPr>
    </w:p>
    <w:p w14:paraId="7F910C4B" w14:textId="77777777" w:rsidR="00AE74F8" w:rsidRPr="00BC3067" w:rsidRDefault="00AE74F8" w:rsidP="00AE74F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1240E" w:rsidRPr="00D467FB" w14:paraId="253D14FB" w14:textId="77777777" w:rsidTr="008E67EB">
        <w:tc>
          <w:tcPr>
            <w:tcW w:w="2080" w:type="dxa"/>
            <w:shd w:val="clear" w:color="auto" w:fill="auto"/>
          </w:tcPr>
          <w:p w14:paraId="7A918A76" w14:textId="5DAC2E2E" w:rsidR="0081240E" w:rsidRPr="00083F97" w:rsidRDefault="0081240E" w:rsidP="0081240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Docomo</w:t>
            </w:r>
          </w:p>
        </w:tc>
        <w:tc>
          <w:tcPr>
            <w:tcW w:w="7282" w:type="dxa"/>
            <w:shd w:val="clear" w:color="auto" w:fill="auto"/>
          </w:tcPr>
          <w:p w14:paraId="5FA488FB" w14:textId="77777777"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both proposal#1 and #2. </w:t>
            </w:r>
          </w:p>
          <w:p w14:paraId="4627FFC4" w14:textId="77777777" w:rsidR="0081240E" w:rsidRDefault="0081240E" w:rsidP="0081240E">
            <w:pPr>
              <w:wordWrap/>
              <w:adjustRightInd w:val="0"/>
              <w:snapToGrid w:val="0"/>
              <w:rPr>
                <w:rFonts w:ascii="Times New Roman" w:eastAsiaTheme="minorEastAsia"/>
                <w:sz w:val="22"/>
                <w:szCs w:val="22"/>
                <w:lang w:val="en-GB" w:eastAsia="zh-CN"/>
              </w:rPr>
            </w:pPr>
          </w:p>
          <w:p w14:paraId="078BE257" w14:textId="77777777" w:rsidR="0081240E" w:rsidRDefault="0081240E" w:rsidP="0081240E">
            <w:pPr>
              <w:wordWrap/>
              <w:adjustRightInd w:val="0"/>
              <w:snapToGrid w:val="0"/>
              <w:rPr>
                <w:rFonts w:ascii="Times New Roman" w:eastAsia="Yu Mincho"/>
                <w:sz w:val="22"/>
                <w:szCs w:val="22"/>
                <w:lang w:val="en-GB" w:eastAsia="ja-JP"/>
              </w:rPr>
            </w:pPr>
            <w:r w:rsidRPr="00F478CF">
              <w:rPr>
                <w:rFonts w:ascii="Times New Roman" w:eastAsia="Yu Mincho"/>
                <w:b/>
                <w:sz w:val="22"/>
                <w:szCs w:val="22"/>
                <w:u w:val="single"/>
                <w:lang w:val="en-GB" w:eastAsia="ja-JP"/>
              </w:rPr>
              <w:t>Answer to ZTE</w:t>
            </w:r>
            <w:r>
              <w:rPr>
                <w:rFonts w:ascii="Times New Roman" w:eastAsia="Yu Mincho"/>
                <w:b/>
                <w:sz w:val="22"/>
                <w:szCs w:val="22"/>
                <w:u w:val="single"/>
                <w:lang w:val="en-GB" w:eastAsia="ja-JP"/>
              </w:rPr>
              <w:t xml:space="preserve"> (proposal#2)</w:t>
            </w:r>
            <w:r w:rsidRPr="00F478CF">
              <w:rPr>
                <w:rFonts w:ascii="Times New Roman" w:eastAsia="Yu Mincho"/>
                <w:b/>
                <w:sz w:val="22"/>
                <w:szCs w:val="22"/>
                <w:u w:val="single"/>
                <w:lang w:val="en-GB" w:eastAsia="ja-JP"/>
              </w:rPr>
              <w:t>:</w:t>
            </w:r>
            <w:r>
              <w:rPr>
                <w:rFonts w:ascii="Times New Roman" w:eastAsia="Yu Mincho"/>
                <w:sz w:val="22"/>
                <w:szCs w:val="22"/>
                <w:lang w:val="en-GB" w:eastAsia="ja-JP"/>
              </w:rPr>
              <w:t xml:space="preserve"> since spatial relation info is configured per SRS resource, the above proposal is only applied to a SRS resource where spatial relation is not configured. If NW wants to indicate UL beam by DCI (SRI field), NW will configure spatial relation to each SRS resource (which is out of the case of this proposal). </w:t>
            </w:r>
          </w:p>
          <w:p w14:paraId="1C76D8CF" w14:textId="77777777" w:rsidR="0081240E" w:rsidRDefault="0081240E" w:rsidP="0081240E">
            <w:pPr>
              <w:wordWrap/>
              <w:adjustRightInd w:val="0"/>
              <w:snapToGrid w:val="0"/>
              <w:rPr>
                <w:rFonts w:ascii="Times New Roman" w:eastAsia="Yu Mincho"/>
                <w:sz w:val="22"/>
                <w:szCs w:val="22"/>
                <w:lang w:val="en-GB" w:eastAsia="ja-JP"/>
              </w:rPr>
            </w:pPr>
          </w:p>
          <w:p w14:paraId="16682F54" w14:textId="77777777" w:rsidR="0081240E" w:rsidRDefault="0081240E" w:rsidP="0081240E">
            <w:pPr>
              <w:wordWrap/>
              <w:adjustRightInd w:val="0"/>
              <w:snapToGrid w:val="0"/>
              <w:rPr>
                <w:rFonts w:ascii="Times New Roman" w:eastAsia="Yu Mincho"/>
                <w:sz w:val="22"/>
                <w:szCs w:val="22"/>
                <w:lang w:val="en-GB" w:eastAsia="ja-JP"/>
              </w:rPr>
            </w:pPr>
            <w:r>
              <w:rPr>
                <w:rFonts w:ascii="Times New Roman" w:eastAsia="Yu Mincho"/>
                <w:b/>
                <w:sz w:val="22"/>
                <w:szCs w:val="22"/>
                <w:u w:val="single"/>
                <w:lang w:val="en-GB" w:eastAsia="ja-JP"/>
              </w:rPr>
              <w:t>Response t</w:t>
            </w:r>
            <w:r w:rsidRPr="008F74C4">
              <w:rPr>
                <w:rFonts w:ascii="Times New Roman" w:eastAsia="Yu Mincho"/>
                <w:b/>
                <w:sz w:val="22"/>
                <w:szCs w:val="22"/>
                <w:u w:val="single"/>
                <w:lang w:val="en-GB" w:eastAsia="ja-JP"/>
              </w:rPr>
              <w:t xml:space="preserve">o </w:t>
            </w:r>
            <w:r>
              <w:rPr>
                <w:rFonts w:ascii="Times New Roman" w:eastAsia="Yu Mincho"/>
                <w:b/>
                <w:sz w:val="22"/>
                <w:szCs w:val="22"/>
                <w:u w:val="single"/>
                <w:lang w:val="en-GB" w:eastAsia="ja-JP"/>
              </w:rPr>
              <w:t xml:space="preserve">Qualcomm: </w:t>
            </w:r>
            <w:r>
              <w:rPr>
                <w:rFonts w:ascii="Times New Roman" w:eastAsia="Yu Mincho"/>
                <w:sz w:val="22"/>
                <w:szCs w:val="22"/>
                <w:lang w:val="en-GB" w:eastAsia="ja-JP"/>
              </w:rPr>
              <w:t xml:space="preserve">This proposal is for the case of single beam operation assuming beam correspondence. Since NW can update TCI state to the best by MAC CE, as long as the spatial relation always follows to the best TCI state, only one active UL beam is robustness enough. </w:t>
            </w:r>
          </w:p>
          <w:p w14:paraId="35EC70D9" w14:textId="77777777" w:rsidR="0081240E" w:rsidRDefault="0081240E" w:rsidP="0081240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e are open to discuss to reduce overhead of TCI state indication, we think that is separate discussion.</w:t>
            </w:r>
          </w:p>
          <w:p w14:paraId="4AB20BAC" w14:textId="77777777" w:rsidR="0081240E" w:rsidRDefault="0081240E" w:rsidP="0081240E">
            <w:pPr>
              <w:wordWrap/>
              <w:adjustRightInd w:val="0"/>
              <w:snapToGrid w:val="0"/>
              <w:rPr>
                <w:rFonts w:ascii="Times New Roman" w:eastAsia="Yu Mincho"/>
                <w:sz w:val="22"/>
                <w:szCs w:val="22"/>
                <w:lang w:val="en-GB" w:eastAsia="ja-JP"/>
              </w:rPr>
            </w:pPr>
          </w:p>
          <w:p w14:paraId="3C79BC64" w14:textId="2B76B355" w:rsidR="0081240E" w:rsidRPr="00083F97" w:rsidRDefault="0081240E" w:rsidP="0081240E">
            <w:pPr>
              <w:wordWrap/>
              <w:adjustRightInd w:val="0"/>
              <w:snapToGrid w:val="0"/>
              <w:rPr>
                <w:rFonts w:ascii="Times New Roman" w:eastAsiaTheme="minorEastAsia"/>
                <w:sz w:val="22"/>
                <w:szCs w:val="22"/>
                <w:lang w:val="en-GB" w:eastAsia="zh-CN"/>
              </w:rPr>
            </w:pPr>
            <w:r>
              <w:rPr>
                <w:rFonts w:ascii="Times New Roman" w:eastAsia="Yu Mincho"/>
                <w:b/>
                <w:sz w:val="22"/>
                <w:szCs w:val="22"/>
                <w:u w:val="single"/>
                <w:lang w:val="en-GB" w:eastAsia="ja-JP"/>
              </w:rPr>
              <w:t>Response t</w:t>
            </w:r>
            <w:r w:rsidRPr="008F74C4">
              <w:rPr>
                <w:rFonts w:ascii="Times New Roman" w:eastAsia="Yu Mincho"/>
                <w:b/>
                <w:sz w:val="22"/>
                <w:szCs w:val="22"/>
                <w:u w:val="single"/>
                <w:lang w:val="en-GB" w:eastAsia="ja-JP"/>
              </w:rPr>
              <w:t xml:space="preserve">o </w:t>
            </w:r>
            <w:r w:rsidRPr="00751144">
              <w:rPr>
                <w:rFonts w:ascii="Times New Roman" w:eastAsia="Yu Mincho"/>
                <w:b/>
                <w:sz w:val="22"/>
                <w:szCs w:val="22"/>
                <w:u w:val="single"/>
                <w:lang w:val="en-GB" w:eastAsia="ja-JP"/>
              </w:rPr>
              <w:t>Huawei</w:t>
            </w:r>
            <w:r>
              <w:rPr>
                <w:rFonts w:ascii="Times New Roman" w:eastAsia="Yu Mincho"/>
                <w:b/>
                <w:sz w:val="22"/>
                <w:szCs w:val="22"/>
                <w:u w:val="single"/>
                <w:lang w:val="en-GB" w:eastAsia="ja-JP"/>
              </w:rPr>
              <w:t>/</w:t>
            </w:r>
            <w:r w:rsidRPr="00751144">
              <w:rPr>
                <w:rFonts w:ascii="Times New Roman" w:eastAsia="Yu Mincho"/>
                <w:b/>
                <w:sz w:val="22"/>
                <w:szCs w:val="22"/>
                <w:u w:val="single"/>
                <w:lang w:val="en-GB" w:eastAsia="ja-JP"/>
              </w:rPr>
              <w:t>HiSilicon</w:t>
            </w:r>
            <w:r>
              <w:rPr>
                <w:rFonts w:ascii="Times New Roman" w:eastAsia="Yu Mincho"/>
                <w:b/>
                <w:sz w:val="22"/>
                <w:szCs w:val="22"/>
                <w:u w:val="single"/>
                <w:lang w:val="en-GB" w:eastAsia="ja-JP"/>
              </w:rPr>
              <w:t>:</w:t>
            </w:r>
            <w:r w:rsidRPr="00F478CF">
              <w:rPr>
                <w:rFonts w:ascii="Times New Roman" w:eastAsia="Yu Mincho"/>
                <w:sz w:val="22"/>
                <w:szCs w:val="22"/>
                <w:lang w:val="en-GB" w:eastAsia="ja-JP"/>
              </w:rPr>
              <w:t xml:space="preserve"> this proposal is assuming beam correspondence. Since supporting of beam correspondence is already agreed as mandatory in Rel.15, we believe it is enough </w:t>
            </w:r>
            <w:r>
              <w:rPr>
                <w:rFonts w:ascii="Times New Roman" w:eastAsia="Yu Mincho"/>
                <w:sz w:val="22"/>
                <w:szCs w:val="22"/>
                <w:lang w:val="en-GB" w:eastAsia="ja-JP"/>
              </w:rPr>
              <w:t>to assume</w:t>
            </w:r>
            <w:r w:rsidRPr="00F478CF">
              <w:rPr>
                <w:rFonts w:ascii="Times New Roman" w:eastAsia="Yu Mincho"/>
                <w:sz w:val="22"/>
                <w:szCs w:val="22"/>
                <w:lang w:val="en-GB" w:eastAsia="ja-JP"/>
              </w:rPr>
              <w:t xml:space="preserve"> all UE supports beam correspondence (although, the performance requirement of the beam correspondence is up to UE capability)</w:t>
            </w:r>
          </w:p>
        </w:tc>
      </w:tr>
      <w:tr w:rsidR="00EB3597" w:rsidRPr="00D467FB" w14:paraId="3C0A5AC1" w14:textId="77777777" w:rsidTr="008E67EB">
        <w:tc>
          <w:tcPr>
            <w:tcW w:w="2080" w:type="dxa"/>
            <w:shd w:val="clear" w:color="auto" w:fill="auto"/>
          </w:tcPr>
          <w:p w14:paraId="335AB40E" w14:textId="49C9115C"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ZTE</w:t>
            </w:r>
          </w:p>
        </w:tc>
        <w:tc>
          <w:tcPr>
            <w:tcW w:w="7282" w:type="dxa"/>
            <w:shd w:val="clear" w:color="auto" w:fill="auto"/>
          </w:tcPr>
          <w:p w14:paraId="41ABC300" w14:textId="07B45541" w:rsidR="00EB3597" w:rsidRDefault="00EB3597" w:rsidP="00EB3597">
            <w:pPr>
              <w:wordWrap/>
              <w:adjustRightInd w:val="0"/>
              <w:snapToGrid w:val="0"/>
              <w:rPr>
                <w:rFonts w:ascii="Times New Roman" w:eastAsiaTheme="minorEastAsia"/>
                <w:sz w:val="22"/>
                <w:szCs w:val="22"/>
                <w:lang w:eastAsia="zh-CN"/>
              </w:rPr>
            </w:pPr>
            <w:r>
              <w:rPr>
                <w:rFonts w:ascii="Times New Roman" w:eastAsiaTheme="minorEastAsia"/>
                <w:sz w:val="22"/>
                <w:szCs w:val="22"/>
                <w:lang w:val="en-GB" w:eastAsia="zh-CN"/>
              </w:rPr>
              <w:t xml:space="preserve">Regarding Proposal#1, this issue should be postponed until we have the final design </w:t>
            </w:r>
            <w:r>
              <w:rPr>
                <w:rFonts w:ascii="Times New Roman" w:eastAsiaTheme="minorEastAsia"/>
                <w:sz w:val="22"/>
                <w:szCs w:val="22"/>
                <w:lang w:eastAsia="zh-CN"/>
              </w:rPr>
              <w:t>on per-group-based updates for PUCCH resource(s). After that, we can evaluate the necessity of this solution.</w:t>
            </w:r>
          </w:p>
          <w:p w14:paraId="39BA52E1" w14:textId="7B14BBD1"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eastAsia="zh-CN"/>
              </w:rPr>
              <w:t xml:space="preserve">Regarding Proposal#2, we have one question for clarification: how to handle the case that more than one SRS resources for non-CB or CB configured in the set, which is to achieve dynamical UL beam indication. </w:t>
            </w:r>
          </w:p>
        </w:tc>
      </w:tr>
      <w:tr w:rsidR="00EB3597" w:rsidRPr="00D467FB" w14:paraId="043B0519" w14:textId="77777777" w:rsidTr="008E67EB">
        <w:tc>
          <w:tcPr>
            <w:tcW w:w="2080" w:type="dxa"/>
            <w:shd w:val="clear" w:color="auto" w:fill="auto"/>
          </w:tcPr>
          <w:p w14:paraId="530F2298" w14:textId="1F873741"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06AF0AB9" w14:textId="7AEA492B"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EB3597" w:rsidRPr="00D467FB" w14:paraId="2E87707F" w14:textId="77777777" w:rsidTr="008E67EB">
        <w:tc>
          <w:tcPr>
            <w:tcW w:w="2080" w:type="dxa"/>
            <w:shd w:val="clear" w:color="auto" w:fill="auto"/>
          </w:tcPr>
          <w:p w14:paraId="0DB4C4DB" w14:textId="69969E2A" w:rsidR="00EB3597" w:rsidRDefault="00A32BBC"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1065330F" w14:textId="77777777" w:rsidR="00A32BBC" w:rsidRPr="00A32BBC" w:rsidRDefault="00A32BBC" w:rsidP="00A32BBC">
            <w:pPr>
              <w:wordWrap/>
              <w:adjustRightInd w:val="0"/>
              <w:snapToGrid w:val="0"/>
              <w:rPr>
                <w:rFonts w:ascii="Times New Roman" w:eastAsiaTheme="minorEastAsia"/>
                <w:sz w:val="22"/>
                <w:szCs w:val="22"/>
                <w:lang w:val="en-GB" w:eastAsia="zh-CN"/>
              </w:rPr>
            </w:pPr>
            <w:r w:rsidRPr="00A32BBC">
              <w:rPr>
                <w:rFonts w:ascii="Times New Roman" w:eastAsiaTheme="minorEastAsia"/>
                <w:sz w:val="22"/>
                <w:szCs w:val="22"/>
                <w:lang w:val="en-GB" w:eastAsia="zh-CN"/>
              </w:rPr>
              <w:t>First, the proposal 1 &amp; 2 may not be applicable to multiple active UL beams, which is critical to provide enough robustness</w:t>
            </w:r>
          </w:p>
          <w:p w14:paraId="15648E3C" w14:textId="77777777" w:rsidR="00A32BBC" w:rsidRPr="00A32BBC" w:rsidRDefault="00A32BBC" w:rsidP="00A32BBC">
            <w:pPr>
              <w:wordWrap/>
              <w:adjustRightInd w:val="0"/>
              <w:snapToGrid w:val="0"/>
              <w:rPr>
                <w:rFonts w:ascii="Times New Roman" w:eastAsiaTheme="minorEastAsia"/>
                <w:sz w:val="22"/>
                <w:szCs w:val="22"/>
                <w:lang w:val="en-GB" w:eastAsia="zh-CN"/>
              </w:rPr>
            </w:pPr>
          </w:p>
          <w:p w14:paraId="6AF0AF71" w14:textId="4DB15EBA" w:rsidR="00EB3597" w:rsidRDefault="00A32BBC" w:rsidP="00A32BBC">
            <w:pPr>
              <w:wordWrap/>
              <w:adjustRightInd w:val="0"/>
              <w:snapToGrid w:val="0"/>
              <w:rPr>
                <w:rFonts w:ascii="Times New Roman" w:eastAsiaTheme="minorEastAsia"/>
                <w:sz w:val="22"/>
                <w:szCs w:val="22"/>
                <w:lang w:val="en-GB" w:eastAsia="zh-CN"/>
              </w:rPr>
            </w:pPr>
            <w:r w:rsidRPr="00A32BBC">
              <w:rPr>
                <w:rFonts w:ascii="Times New Roman" w:eastAsiaTheme="minorEastAsia"/>
                <w:sz w:val="22"/>
                <w:szCs w:val="22"/>
                <w:lang w:val="en-GB" w:eastAsia="zh-CN"/>
              </w:rPr>
              <w:t>In addition, compared with UL beam indication, the overhead issue is more pronounced for TCI state update in multiple CC case, where MAC-CE has to be sent for every CC even if they share the same analog beam. And the # of CCs can be up to 16 for basic DL CA UE capability in R15. This also increases UE complexity. Therefore, we should first consider overhead reduction for TCI state update across multiple CCs.</w:t>
            </w:r>
          </w:p>
        </w:tc>
      </w:tr>
      <w:tr w:rsidR="000E0129" w:rsidRPr="00D467FB" w14:paraId="2DFB02D8" w14:textId="77777777" w:rsidTr="008E67EB">
        <w:tc>
          <w:tcPr>
            <w:tcW w:w="2080" w:type="dxa"/>
            <w:shd w:val="clear" w:color="auto" w:fill="auto"/>
          </w:tcPr>
          <w:p w14:paraId="199E24A2" w14:textId="2B4CEFBC" w:rsidR="000E0129" w:rsidRDefault="000E0129" w:rsidP="000E012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 HiSilicon</w:t>
            </w:r>
          </w:p>
        </w:tc>
        <w:tc>
          <w:tcPr>
            <w:tcW w:w="7282" w:type="dxa"/>
            <w:shd w:val="clear" w:color="auto" w:fill="auto"/>
          </w:tcPr>
          <w:p w14:paraId="62F00BA1" w14:textId="4195BEC3" w:rsidR="000E0129" w:rsidRDefault="000E0129" w:rsidP="000E012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understand </w:t>
            </w:r>
            <w:r>
              <w:rPr>
                <w:rFonts w:ascii="Times New Roman" w:eastAsiaTheme="minorEastAsia"/>
                <w:sz w:val="22"/>
                <w:szCs w:val="22"/>
                <w:lang w:val="en-GB" w:eastAsia="zh-CN"/>
              </w:rPr>
              <w:t xml:space="preserve">introducing </w:t>
            </w:r>
            <w:r>
              <w:rPr>
                <w:rFonts w:ascii="Times New Roman" w:eastAsiaTheme="minorEastAsia" w:hint="eastAsia"/>
                <w:sz w:val="22"/>
                <w:szCs w:val="22"/>
                <w:lang w:val="en-GB" w:eastAsia="zh-CN"/>
              </w:rPr>
              <w:t xml:space="preserve">such default assumption can help reducing signalling overhead. </w:t>
            </w:r>
            <w:r>
              <w:rPr>
                <w:rFonts w:ascii="Times New Roman" w:eastAsiaTheme="minorEastAsia"/>
                <w:sz w:val="22"/>
                <w:szCs w:val="22"/>
                <w:lang w:val="en-GB" w:eastAsia="zh-CN"/>
              </w:rPr>
              <w:t xml:space="preserve">Still, we suggest to have more discussions on the real meaning of such default QCL assumption (e.g., whether it is about the Rx and Tx beam only and dependency on UE beam correspondence). </w:t>
            </w:r>
          </w:p>
        </w:tc>
      </w:tr>
      <w:tr w:rsidR="00EB3597" w:rsidRPr="00D467FB" w14:paraId="67FE7D07" w14:textId="77777777" w:rsidTr="008E67EB">
        <w:tc>
          <w:tcPr>
            <w:tcW w:w="2080" w:type="dxa"/>
            <w:shd w:val="clear" w:color="auto" w:fill="auto"/>
          </w:tcPr>
          <w:p w14:paraId="412B04E6" w14:textId="2404502B"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2A67B7AF" w14:textId="3C6FC8D6"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both proposal 1 and proposal 2.</w:t>
            </w:r>
          </w:p>
        </w:tc>
      </w:tr>
      <w:tr w:rsidR="00EB3597" w:rsidRPr="00D467FB" w14:paraId="60A13369" w14:textId="77777777" w:rsidTr="008E67EB">
        <w:tc>
          <w:tcPr>
            <w:tcW w:w="2080" w:type="dxa"/>
            <w:shd w:val="clear" w:color="auto" w:fill="auto"/>
          </w:tcPr>
          <w:p w14:paraId="74486FDB" w14:textId="42222ABB"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19F82B48" w14:textId="23DBA8EA" w:rsidR="00EB3597"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If spatial relation is not configured, UE should drive the beam for DL RS for pathloss measurement. This is the only way to go.</w:t>
            </w:r>
          </w:p>
        </w:tc>
      </w:tr>
      <w:tr w:rsidR="00EB3597" w:rsidRPr="00D467FB" w14:paraId="44E778D2" w14:textId="77777777" w:rsidTr="008E67EB">
        <w:tc>
          <w:tcPr>
            <w:tcW w:w="2080" w:type="dxa"/>
            <w:shd w:val="clear" w:color="auto" w:fill="auto"/>
          </w:tcPr>
          <w:p w14:paraId="7941B933" w14:textId="77777777" w:rsidR="00EB3597" w:rsidRDefault="00EB3597"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696AE531" w14:textId="77777777" w:rsidR="00EB3597" w:rsidRDefault="00EB3597" w:rsidP="00EB3597">
            <w:pPr>
              <w:wordWrap/>
              <w:adjustRightInd w:val="0"/>
              <w:snapToGrid w:val="0"/>
              <w:rPr>
                <w:rFonts w:ascii="Times New Roman" w:eastAsiaTheme="minorEastAsia"/>
                <w:sz w:val="22"/>
                <w:szCs w:val="22"/>
                <w:lang w:val="en-GB" w:eastAsia="zh-CN"/>
              </w:rPr>
            </w:pPr>
          </w:p>
        </w:tc>
      </w:tr>
      <w:tr w:rsidR="0081240E" w:rsidRPr="00D467FB" w14:paraId="2FE0C253" w14:textId="77777777" w:rsidTr="008E67EB">
        <w:tc>
          <w:tcPr>
            <w:tcW w:w="2080" w:type="dxa"/>
            <w:shd w:val="clear" w:color="auto" w:fill="auto"/>
          </w:tcPr>
          <w:p w14:paraId="5EC835F8"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1CB509F"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1DA4A580" w14:textId="77777777" w:rsidTr="008E67EB">
        <w:tc>
          <w:tcPr>
            <w:tcW w:w="2080" w:type="dxa"/>
            <w:shd w:val="clear" w:color="auto" w:fill="auto"/>
          </w:tcPr>
          <w:p w14:paraId="154F680F"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2257CEC8"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0D3E87CE" w14:textId="77777777" w:rsidTr="008E67EB">
        <w:tc>
          <w:tcPr>
            <w:tcW w:w="2080" w:type="dxa"/>
            <w:shd w:val="clear" w:color="auto" w:fill="auto"/>
          </w:tcPr>
          <w:p w14:paraId="7242A813"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0236D964"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174030DF" w14:textId="77777777" w:rsidTr="008E67EB">
        <w:tc>
          <w:tcPr>
            <w:tcW w:w="2080" w:type="dxa"/>
            <w:shd w:val="clear" w:color="auto" w:fill="auto"/>
          </w:tcPr>
          <w:p w14:paraId="01F7D65D"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1BE765FC" w14:textId="77777777" w:rsidR="0081240E" w:rsidRDefault="0081240E" w:rsidP="00EB3597">
            <w:pPr>
              <w:wordWrap/>
              <w:adjustRightInd w:val="0"/>
              <w:snapToGrid w:val="0"/>
              <w:rPr>
                <w:rFonts w:ascii="Times New Roman" w:eastAsiaTheme="minorEastAsia"/>
                <w:sz w:val="22"/>
                <w:szCs w:val="22"/>
                <w:lang w:val="en-GB" w:eastAsia="zh-CN"/>
              </w:rPr>
            </w:pPr>
          </w:p>
        </w:tc>
      </w:tr>
    </w:tbl>
    <w:p w14:paraId="233E1D36" w14:textId="77777777" w:rsidR="00AE74F8" w:rsidRPr="0057020D" w:rsidRDefault="00AE74F8" w:rsidP="00AE74F8">
      <w:pPr>
        <w:pStyle w:val="LGTdoc0"/>
        <w:spacing w:before="100" w:beforeAutospacing="1" w:afterLines="0" w:after="100" w:afterAutospacing="1" w:line="240" w:lineRule="atLeast"/>
        <w:contextualSpacing/>
        <w:rPr>
          <w:b/>
          <w:szCs w:val="22"/>
          <w:lang w:val="en-US"/>
        </w:rPr>
      </w:pPr>
    </w:p>
    <w:p w14:paraId="105A50D7" w14:textId="77777777" w:rsidR="008F1C0F" w:rsidRPr="0057020D" w:rsidRDefault="008F1C0F" w:rsidP="008F1C0F">
      <w:pPr>
        <w:pStyle w:val="LGTdoc0"/>
        <w:spacing w:before="100" w:beforeAutospacing="1" w:afterLines="0" w:after="100" w:afterAutospacing="1" w:line="240" w:lineRule="atLeast"/>
        <w:contextualSpacing/>
        <w:rPr>
          <w:b/>
          <w:szCs w:val="22"/>
          <w:lang w:val="en-US"/>
        </w:rPr>
      </w:pPr>
    </w:p>
    <w:p w14:paraId="73DC1488" w14:textId="77777777" w:rsidR="008F1C0F" w:rsidRDefault="008F1C0F" w:rsidP="008F1C0F">
      <w:pPr>
        <w:pStyle w:val="2"/>
      </w:pPr>
      <w:r>
        <w:t xml:space="preserve">Issue#3.6: </w:t>
      </w:r>
      <w:r>
        <w:rPr>
          <w:szCs w:val="22"/>
        </w:rPr>
        <w:t>Support for UL-TCI for UL beam indication</w:t>
      </w:r>
    </w:p>
    <w:p w14:paraId="5D0C89BC"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450CD387" w14:textId="77777777" w:rsidR="008F1C0F" w:rsidRDefault="008F1C0F" w:rsidP="008F1C0F">
      <w:pPr>
        <w:pStyle w:val="LGTdoc0"/>
        <w:spacing w:before="100" w:beforeAutospacing="1" w:afterLines="0" w:after="100" w:afterAutospacing="1" w:line="240" w:lineRule="atLeast"/>
        <w:contextualSpacing/>
        <w:rPr>
          <w:szCs w:val="22"/>
          <w:lang w:val="en-US"/>
        </w:rPr>
      </w:pPr>
      <w:r w:rsidRPr="00825820">
        <w:rPr>
          <w:szCs w:val="22"/>
          <w:lang w:val="en-US"/>
        </w:rPr>
        <w:t>Seve</w:t>
      </w:r>
      <w:r>
        <w:rPr>
          <w:szCs w:val="22"/>
          <w:lang w:val="en-US"/>
        </w:rPr>
        <w:t>ral companies (e.g. [18], [24], [28]) have pointed out that utilizing the same TCI-based mechanism as DL beam indication is beneficial and more efficient for UL beam indication. Here, “UL TCI” signaling can be included in the UL-related DCI to indicate UL Tx beam assignment to the UE associated with a DL reference RS resource configured via UL TCI state definition – analogous to DL. Therefore, there is no need for using the so-called “target SRS”. This is also relevant to UL MP where the UL TCI field indicates the selected “panel.”</w:t>
      </w:r>
    </w:p>
    <w:p w14:paraId="181BC0E8"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7BC4361B" w14:textId="77777777" w:rsidR="008F1C0F" w:rsidRDefault="008F1C0F" w:rsidP="008F1C0F">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In Rel.16, support UL-TCI based signaling for UL beam indication analogous to DL beam indication supported in Rel.15</w:t>
      </w:r>
    </w:p>
    <w:p w14:paraId="315CA1FF" w14:textId="77777777" w:rsidR="008F1C0F" w:rsidRDefault="008F1C0F" w:rsidP="008F1C0F">
      <w:pPr>
        <w:pStyle w:val="LGTdoc0"/>
        <w:numPr>
          <w:ilvl w:val="0"/>
          <w:numId w:val="31"/>
        </w:numPr>
        <w:spacing w:before="100" w:beforeAutospacing="1" w:afterLines="0" w:after="100" w:afterAutospacing="1" w:line="240" w:lineRule="atLeast"/>
        <w:contextualSpacing/>
        <w:rPr>
          <w:b/>
          <w:szCs w:val="22"/>
          <w:lang w:val="en-US"/>
        </w:rPr>
      </w:pPr>
      <w:r>
        <w:rPr>
          <w:b/>
          <w:szCs w:val="22"/>
          <w:lang w:val="en-US"/>
        </w:rPr>
        <w:t>For UL MP panel selection, UL TCI can indicate the selected “panel”</w:t>
      </w:r>
    </w:p>
    <w:p w14:paraId="49BF7499" w14:textId="77777777" w:rsidR="008F1C0F" w:rsidRDefault="008F1C0F" w:rsidP="008F1C0F">
      <w:pPr>
        <w:pStyle w:val="LGTdoc0"/>
        <w:numPr>
          <w:ilvl w:val="0"/>
          <w:numId w:val="31"/>
        </w:numPr>
        <w:spacing w:before="100" w:beforeAutospacing="1" w:afterLines="0" w:after="100" w:afterAutospacing="1" w:line="240" w:lineRule="atLeast"/>
        <w:contextualSpacing/>
        <w:rPr>
          <w:b/>
          <w:szCs w:val="22"/>
          <w:lang w:val="en-US"/>
        </w:rPr>
      </w:pPr>
      <w:r>
        <w:rPr>
          <w:b/>
          <w:szCs w:val="22"/>
          <w:lang w:val="en-US"/>
        </w:rPr>
        <w:t>FFS: Whether this only applies to UL codebook-based transmission, or also for UL non-codebook-based transmission</w:t>
      </w:r>
    </w:p>
    <w:p w14:paraId="50E8FDED" w14:textId="77777777" w:rsidR="008F1C0F" w:rsidRDefault="008F1C0F" w:rsidP="008F1C0F">
      <w:pPr>
        <w:pStyle w:val="LGTdoc0"/>
        <w:spacing w:before="100" w:beforeAutospacing="1" w:afterLines="0" w:after="100" w:afterAutospacing="1" w:line="240" w:lineRule="atLeast"/>
        <w:ind w:left="720"/>
        <w:contextualSpacing/>
        <w:rPr>
          <w:b/>
          <w:szCs w:val="22"/>
          <w:lang w:val="en-US"/>
        </w:rPr>
      </w:pPr>
    </w:p>
    <w:p w14:paraId="30EAFB9E" w14:textId="366E8CD7"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0177E0">
        <w:rPr>
          <w:szCs w:val="22"/>
          <w:lang w:val="en-US"/>
        </w:rPr>
        <w:t>4</w:t>
      </w:r>
      <w:r w:rsidRPr="00BC7C02">
        <w:rPr>
          <w:szCs w:val="22"/>
          <w:lang w:val="en-US"/>
        </w:rPr>
        <w:t xml:space="preserve"> companies): </w:t>
      </w:r>
      <w:r>
        <w:rPr>
          <w:szCs w:val="22"/>
          <w:lang w:val="en-US"/>
        </w:rPr>
        <w:t>Samsung, Ericsson,</w:t>
      </w:r>
      <w:r w:rsidR="009D305E">
        <w:rPr>
          <w:szCs w:val="22"/>
          <w:lang w:val="en-US"/>
        </w:rPr>
        <w:t xml:space="preserve"> Docomo,</w:t>
      </w:r>
      <w:r w:rsidR="000177E0">
        <w:rPr>
          <w:szCs w:val="22"/>
          <w:lang w:val="en-US"/>
        </w:rPr>
        <w:t xml:space="preserve"> CATT</w:t>
      </w:r>
    </w:p>
    <w:p w14:paraId="41C3B6B0" w14:textId="386598F1" w:rsidR="002F73A3"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Pr="00BC7C02">
        <w:rPr>
          <w:szCs w:val="22"/>
          <w:lang w:val="en-US"/>
        </w:rPr>
        <w:t xml:space="preserve"> (</w:t>
      </w:r>
      <w:r>
        <w:rPr>
          <w:szCs w:val="22"/>
          <w:lang w:val="en-US"/>
        </w:rPr>
        <w:t>4</w:t>
      </w:r>
      <w:r w:rsidRPr="00BC7C02">
        <w:rPr>
          <w:szCs w:val="22"/>
          <w:lang w:val="en-US"/>
        </w:rPr>
        <w:t xml:space="preserve"> companies): </w:t>
      </w:r>
      <w:r>
        <w:rPr>
          <w:szCs w:val="22"/>
          <w:lang w:val="en-US"/>
        </w:rPr>
        <w:t>LGE, ZTE, Qualcomm, Intel,</w:t>
      </w:r>
    </w:p>
    <w:p w14:paraId="0C44530F" w14:textId="6FB47635"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Study further (3 companies): </w:t>
      </w:r>
      <w:r>
        <w:rPr>
          <w:rFonts w:eastAsiaTheme="minorEastAsia" w:hint="eastAsia"/>
          <w:szCs w:val="22"/>
          <w:lang w:eastAsia="zh-CN"/>
        </w:rPr>
        <w:t>Huawei, HiSilicon</w:t>
      </w:r>
      <w:r>
        <w:rPr>
          <w:rFonts w:eastAsiaTheme="minorEastAsia"/>
          <w:szCs w:val="22"/>
          <w:lang w:eastAsia="zh-CN"/>
        </w:rPr>
        <w:t>, vivo</w:t>
      </w:r>
    </w:p>
    <w:p w14:paraId="7A084BA9" w14:textId="77777777" w:rsidR="008F1C0F" w:rsidRPr="002F73A3" w:rsidRDefault="008F1C0F" w:rsidP="008F1C0F">
      <w:pPr>
        <w:pStyle w:val="LGTdoc0"/>
        <w:spacing w:before="100" w:beforeAutospacing="1" w:afterLines="0" w:after="100" w:afterAutospacing="1" w:line="240" w:lineRule="atLeast"/>
        <w:contextualSpacing/>
        <w:rPr>
          <w:b/>
          <w:szCs w:val="22"/>
          <w:lang w:val="en-US"/>
        </w:rPr>
      </w:pPr>
    </w:p>
    <w:p w14:paraId="2B4B96CB" w14:textId="77777777" w:rsidR="008F1C0F" w:rsidRPr="00BC3067" w:rsidRDefault="008F1C0F" w:rsidP="008F1C0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F1C0F" w:rsidRPr="00D467FB" w14:paraId="604195D5" w14:textId="77777777" w:rsidTr="00EB3597">
        <w:tc>
          <w:tcPr>
            <w:tcW w:w="2080" w:type="dxa"/>
            <w:shd w:val="clear" w:color="auto" w:fill="auto"/>
          </w:tcPr>
          <w:p w14:paraId="0DE4C217" w14:textId="77777777" w:rsidR="008F1C0F" w:rsidRPr="00083F97" w:rsidRDefault="008F1C0F"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1BF6A5C1" w14:textId="77777777" w:rsidR="008F1C0F" w:rsidRPr="00083F97" w:rsidRDefault="008F1C0F"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35D0D" w:rsidRPr="00D467FB" w14:paraId="17BDF4BF" w14:textId="77777777" w:rsidTr="00EB3597">
        <w:tc>
          <w:tcPr>
            <w:tcW w:w="2080" w:type="dxa"/>
            <w:shd w:val="clear" w:color="auto" w:fill="auto"/>
          </w:tcPr>
          <w:p w14:paraId="4F1DF979" w14:textId="47337198" w:rsidR="00E35D0D" w:rsidRPr="008F1C0F" w:rsidRDefault="00E35D0D" w:rsidP="00E35D0D">
            <w:pPr>
              <w:wordWrap/>
              <w:adjustRightInd w:val="0"/>
              <w:snapToGrid w:val="0"/>
              <w:rPr>
                <w:rFonts w:ascii="Times New Roman" w:eastAsia="SimSun"/>
                <w:sz w:val="22"/>
                <w:szCs w:val="22"/>
                <w:lang w:val="en-GB"/>
              </w:rPr>
            </w:pPr>
            <w:r>
              <w:rPr>
                <w:rFonts w:ascii="Times New Roman" w:eastAsiaTheme="minorEastAsia" w:hint="eastAsia"/>
                <w:sz w:val="22"/>
                <w:szCs w:val="22"/>
                <w:lang w:val="en-GB"/>
              </w:rPr>
              <w:t>LGE</w:t>
            </w:r>
          </w:p>
        </w:tc>
        <w:tc>
          <w:tcPr>
            <w:tcW w:w="7282" w:type="dxa"/>
            <w:shd w:val="clear" w:color="auto" w:fill="auto"/>
          </w:tcPr>
          <w:p w14:paraId="1B99A9CA"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One fundamental question is given</w:t>
            </w:r>
            <w:r>
              <w:rPr>
                <w:rFonts w:ascii="Times New Roman" w:eastAsiaTheme="minorEastAsia"/>
                <w:sz w:val="22"/>
                <w:szCs w:val="22"/>
                <w:lang w:val="en-GB"/>
              </w:rPr>
              <w:t>, e.g., for CB-based UL:</w:t>
            </w:r>
            <w:r>
              <w:rPr>
                <w:rFonts w:ascii="Times New Roman" w:eastAsiaTheme="minorEastAsia" w:hint="eastAsia"/>
                <w:sz w:val="22"/>
                <w:szCs w:val="22"/>
                <w:lang w:val="en-GB"/>
              </w:rPr>
              <w:t xml:space="preserve"> </w:t>
            </w:r>
            <w:r>
              <w:rPr>
                <w:rFonts w:ascii="Times New Roman" w:eastAsiaTheme="minorEastAsia"/>
                <w:sz w:val="22"/>
                <w:szCs w:val="22"/>
                <w:lang w:val="en-GB"/>
              </w:rPr>
              <w:t xml:space="preserve"> If UL-TCI is only for beam(+panel) indication, and if an UL-TCI state including 1-port BM-SRS resource is dynamically selected in UL grant, how does the UE generate final PUSCH precoder if assuming 2-Tx/4-Tx TPMI is also indicated by the UL grant?</w:t>
            </w:r>
          </w:p>
          <w:p w14:paraId="71136E7D"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Similar questions are also remaining, e.g., if an UL-TCI state including a DL RS directly.</w:t>
            </w:r>
          </w:p>
          <w:p w14:paraId="1182B5E3"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In short, we think UL scheduling functionality is different from DL case (where the DL precoder generation is UE-transparent and UE does not need to know it), but for UL, however, a clear UL scheduling grant not only for UL beam indication but also for PUSCH/DMRS port virtualization/relation (with the clear linkage with TPMI and transmit rank in UL) is necessary to be given to UE, which has been a design basis in Rel-15 even from LTE.</w:t>
            </w:r>
          </w:p>
          <w:p w14:paraId="4BF882C7" w14:textId="5E887E55"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Therefore, we want to understand the full detailed proposals from the proponents, before jumping to the proposal only talking about beam(+panel) indication aspects in UL.</w:t>
            </w:r>
          </w:p>
        </w:tc>
      </w:tr>
      <w:tr w:rsidR="008F1C0F" w:rsidRPr="00D467FB" w14:paraId="71D461CD" w14:textId="77777777" w:rsidTr="00EB3597">
        <w:tc>
          <w:tcPr>
            <w:tcW w:w="2080" w:type="dxa"/>
            <w:shd w:val="clear" w:color="auto" w:fill="auto"/>
          </w:tcPr>
          <w:p w14:paraId="6D62FECD" w14:textId="44BD561E" w:rsidR="008F1C0F" w:rsidRDefault="007500F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B1BD94B" w14:textId="77777777" w:rsidR="007500F5" w:rsidRDefault="007500F5" w:rsidP="007500F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No</w:t>
            </w:r>
            <w:r>
              <w:rPr>
                <w:rFonts w:ascii="Times New Roman" w:eastAsiaTheme="minorEastAsia"/>
                <w:sz w:val="22"/>
                <w:szCs w:val="22"/>
                <w:lang w:val="en-GB" w:eastAsia="zh-CN"/>
              </w:rPr>
              <w:t>t support</w:t>
            </w:r>
          </w:p>
          <w:p w14:paraId="666BDB00" w14:textId="77777777" w:rsidR="007500F5" w:rsidRDefault="007500F5" w:rsidP="007500F5">
            <w:pPr>
              <w:wordWrap/>
              <w:adjustRightInd w:val="0"/>
              <w:snapToGrid w:val="0"/>
              <w:rPr>
                <w:rFonts w:ascii="Times New Roman" w:eastAsiaTheme="minorEastAsia"/>
                <w:sz w:val="22"/>
                <w:szCs w:val="22"/>
                <w:lang w:val="en-GB" w:eastAsia="zh-CN"/>
              </w:rPr>
            </w:pPr>
          </w:p>
          <w:p w14:paraId="09D60041" w14:textId="7422E730" w:rsidR="008F1C0F" w:rsidRPr="005B6E3A" w:rsidRDefault="007500F5" w:rsidP="007500F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Considering both single and multi</w:t>
            </w:r>
            <w:r>
              <w:rPr>
                <w:rFonts w:ascii="Times New Roman" w:eastAsiaTheme="minorEastAsia" w:hint="eastAsia"/>
                <w:sz w:val="22"/>
                <w:szCs w:val="22"/>
                <w:lang w:val="en-GB" w:eastAsia="zh-CN"/>
              </w:rPr>
              <w:t>-panel case</w:t>
            </w:r>
            <w:r>
              <w:rPr>
                <w:rFonts w:ascii="Times New Roman" w:eastAsiaTheme="minorEastAsia"/>
                <w:sz w:val="22"/>
                <w:szCs w:val="22"/>
                <w:lang w:val="en-GB" w:eastAsia="zh-CN"/>
              </w:rPr>
              <w:t>s</w:t>
            </w:r>
            <w:r>
              <w:rPr>
                <w:rFonts w:ascii="Times New Roman" w:eastAsiaTheme="minorEastAsia" w:hint="eastAsia"/>
                <w:sz w:val="22"/>
                <w:szCs w:val="22"/>
                <w:lang w:val="en-GB" w:eastAsia="zh-CN"/>
              </w:rPr>
              <w:t>, we can NOT see a</w:t>
            </w:r>
            <w:r>
              <w:rPr>
                <w:rFonts w:ascii="Times New Roman" w:eastAsiaTheme="minorEastAsia"/>
                <w:sz w:val="22"/>
                <w:szCs w:val="22"/>
                <w:lang w:val="en-GB" w:eastAsia="zh-CN"/>
              </w:rPr>
              <w:t>ny</w:t>
            </w:r>
            <w:r>
              <w:rPr>
                <w:rFonts w:ascii="Times New Roman" w:eastAsiaTheme="minorEastAsia" w:hint="eastAsia"/>
                <w:sz w:val="22"/>
                <w:szCs w:val="22"/>
                <w:lang w:val="en-GB" w:eastAsia="zh-CN"/>
              </w:rPr>
              <w:t xml:space="preserve"> strong motivation for this proposal</w:t>
            </w:r>
            <w:r>
              <w:rPr>
                <w:rFonts w:ascii="Times New Roman" w:eastAsiaTheme="minorEastAsia"/>
                <w:sz w:val="22"/>
                <w:szCs w:val="22"/>
                <w:lang w:val="en-GB" w:eastAsia="zh-CN"/>
              </w:rPr>
              <w:t>, i.e., some essential things hardly to be achieved according to current PUSCH transmission framework</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Since now, from our perspective, implicit deriving spatial relation info (as well as panel ID) from the associated SRS which is configured with “panel ID” (e.g., through spatialRelationInfo) still can work well in such case.</w:t>
            </w:r>
          </w:p>
        </w:tc>
      </w:tr>
      <w:tr w:rsidR="00F2373F" w:rsidRPr="00D467FB" w14:paraId="61095EF9" w14:textId="77777777" w:rsidTr="00EB3597">
        <w:tc>
          <w:tcPr>
            <w:tcW w:w="2080" w:type="dxa"/>
            <w:shd w:val="clear" w:color="auto" w:fill="auto"/>
          </w:tcPr>
          <w:p w14:paraId="0E2FA7E5" w14:textId="5FFF3C92" w:rsidR="00F2373F"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5548B30A" w14:textId="644EF99A" w:rsidR="00F2373F" w:rsidRPr="005B6E3A"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r w:rsidR="00F744BD">
              <w:rPr>
                <w:rFonts w:ascii="Times New Roman" w:eastAsiaTheme="minorEastAsia"/>
                <w:sz w:val="22"/>
                <w:szCs w:val="22"/>
                <w:lang w:val="en-GB" w:eastAsia="zh-CN"/>
              </w:rPr>
              <w:t xml:space="preserve"> the proposal</w:t>
            </w:r>
            <w:r>
              <w:rPr>
                <w:rFonts w:ascii="Times New Roman" w:eastAsiaTheme="minorEastAsia"/>
                <w:sz w:val="22"/>
                <w:szCs w:val="22"/>
                <w:lang w:val="en-GB" w:eastAsia="zh-CN"/>
              </w:rPr>
              <w:t xml:space="preserve">. </w:t>
            </w:r>
            <w:r w:rsidR="00F744BD">
              <w:rPr>
                <w:rFonts w:ascii="Times New Roman" w:eastAsiaTheme="minorEastAsia"/>
                <w:sz w:val="22"/>
                <w:szCs w:val="22"/>
                <w:lang w:val="en-GB" w:eastAsia="zh-CN"/>
              </w:rPr>
              <w:t>Compared to UL, t</w:t>
            </w:r>
            <w:r>
              <w:rPr>
                <w:rFonts w:ascii="Times New Roman" w:eastAsiaTheme="minorEastAsia"/>
                <w:sz w:val="22"/>
                <w:szCs w:val="22"/>
                <w:lang w:val="en-GB" w:eastAsia="zh-CN"/>
              </w:rPr>
              <w:t>he handling of DL spatial properties i</w:t>
            </w:r>
            <w:r w:rsidR="00F744BD">
              <w:rPr>
                <w:rFonts w:ascii="Times New Roman" w:eastAsiaTheme="minorEastAsia"/>
                <w:sz w:val="22"/>
                <w:szCs w:val="22"/>
                <w:lang w:val="en-GB" w:eastAsia="zh-CN"/>
              </w:rPr>
              <w:t>s</w:t>
            </w:r>
            <w:r>
              <w:rPr>
                <w:rFonts w:ascii="Times New Roman" w:eastAsiaTheme="minorEastAsia"/>
                <w:sz w:val="22"/>
                <w:szCs w:val="22"/>
                <w:lang w:val="en-GB" w:eastAsia="zh-CN"/>
              </w:rPr>
              <w:t xml:space="preserve"> far more efficient and aligned across channels, through the use of TCI, which serves as a general mechanism to convey the spatial properties. The TCI states are used as a pool for use of all channels, while still allowing flexible scheduling solutions: RRC-configu</w:t>
            </w:r>
            <w:r w:rsidR="00F744BD">
              <w:rPr>
                <w:rFonts w:ascii="Times New Roman" w:eastAsiaTheme="minorEastAsia"/>
                <w:sz w:val="22"/>
                <w:szCs w:val="22"/>
                <w:lang w:val="en-GB" w:eastAsia="zh-CN"/>
              </w:rPr>
              <w:t>r</w:t>
            </w:r>
            <w:r>
              <w:rPr>
                <w:rFonts w:ascii="Times New Roman" w:eastAsiaTheme="minorEastAsia"/>
                <w:sz w:val="22"/>
                <w:szCs w:val="22"/>
                <w:lang w:val="en-GB" w:eastAsia="zh-CN"/>
              </w:rPr>
              <w:t xml:space="preserve">ed, MAC CE activation, and DCI. In comparison, the way of conveying spatial relations for UL are much more scattered and clunky: it is not a coincidence that so much of the Rel-16 work is related to </w:t>
            </w:r>
            <w:r w:rsidR="00F744BD">
              <w:rPr>
                <w:rFonts w:ascii="Times New Roman" w:eastAsiaTheme="minorEastAsia"/>
                <w:sz w:val="22"/>
                <w:szCs w:val="22"/>
                <w:lang w:val="en-GB" w:eastAsia="zh-CN"/>
              </w:rPr>
              <w:t>UL, and very little to DL.</w:t>
            </w:r>
            <w:r>
              <w:rPr>
                <w:rFonts w:ascii="Times New Roman" w:eastAsiaTheme="minorEastAsia"/>
                <w:sz w:val="22"/>
                <w:szCs w:val="22"/>
                <w:lang w:val="en-GB" w:eastAsia="zh-CN"/>
              </w:rPr>
              <w:t xml:space="preserve"> </w:t>
            </w:r>
          </w:p>
        </w:tc>
      </w:tr>
      <w:tr w:rsidR="00F2373F" w:rsidRPr="00D467FB" w14:paraId="695F4D51" w14:textId="77777777" w:rsidTr="00EB3597">
        <w:tc>
          <w:tcPr>
            <w:tcW w:w="2080" w:type="dxa"/>
            <w:shd w:val="clear" w:color="auto" w:fill="auto"/>
          </w:tcPr>
          <w:p w14:paraId="1C4BE27A" w14:textId="17DDF487" w:rsidR="00F2373F" w:rsidRDefault="00EB58E6"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46409584" w14:textId="77777777" w:rsidR="00EB58E6" w:rsidRPr="00EB58E6"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 xml:space="preserve">The proposal may be aimed at overhead saving. The overhead issue is more pronounced for TCI state update in multiple CC case, where MAC-CE has to be sent for every CC even if they share the same analog beam. And the # of CCs can be up to 16 for basic DL CA UE capability in R15. This also increases UE </w:t>
            </w:r>
            <w:r w:rsidRPr="00EB58E6">
              <w:rPr>
                <w:rFonts w:ascii="Times New Roman" w:eastAsiaTheme="minorEastAsia"/>
                <w:sz w:val="22"/>
                <w:szCs w:val="22"/>
                <w:lang w:val="en-GB" w:eastAsia="zh-CN"/>
              </w:rPr>
              <w:lastRenderedPageBreak/>
              <w:t>complexity. Therefore, it would be beneficial to first consider overhead reduction for TCI state update across multiple CCs.</w:t>
            </w:r>
          </w:p>
          <w:p w14:paraId="36B4C51E" w14:textId="77777777" w:rsidR="00EB58E6" w:rsidRPr="00EB58E6" w:rsidRDefault="00EB58E6" w:rsidP="00EB58E6">
            <w:pPr>
              <w:wordWrap/>
              <w:adjustRightInd w:val="0"/>
              <w:snapToGrid w:val="0"/>
              <w:rPr>
                <w:rFonts w:ascii="Times New Roman" w:eastAsiaTheme="minorEastAsia"/>
                <w:sz w:val="22"/>
                <w:szCs w:val="22"/>
                <w:lang w:val="en-GB" w:eastAsia="zh-CN"/>
              </w:rPr>
            </w:pPr>
          </w:p>
          <w:p w14:paraId="4FFAD368" w14:textId="77777777" w:rsidR="00EB58E6" w:rsidRPr="00EB58E6"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 xml:space="preserve">As for the proposal, the UL TCI may be motivated to save the SRI as proxy for PUSCH beam indication. However, for CB based PUSCH, SRS may have to be Txed for gNB to determine TPMI and rank. For NCB based PUSCH, precoded SRS may have to be Txed for gNB to determine which SRI to select. So the precedent SRS Tx may be needed anyway.   </w:t>
            </w:r>
          </w:p>
          <w:p w14:paraId="648D2FDF" w14:textId="77777777" w:rsidR="00EB58E6" w:rsidRPr="00EB58E6" w:rsidRDefault="00EB58E6" w:rsidP="00EB58E6">
            <w:pPr>
              <w:wordWrap/>
              <w:adjustRightInd w:val="0"/>
              <w:snapToGrid w:val="0"/>
              <w:rPr>
                <w:rFonts w:ascii="Times New Roman" w:eastAsiaTheme="minorEastAsia"/>
                <w:sz w:val="22"/>
                <w:szCs w:val="22"/>
                <w:lang w:val="en-GB" w:eastAsia="zh-CN"/>
              </w:rPr>
            </w:pPr>
          </w:p>
          <w:p w14:paraId="263C10DA" w14:textId="0BAA663C" w:rsidR="00F2373F" w:rsidRPr="005B6E3A"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On the overhead, UL TCI may also need 1 MAC-CE to down select active UL TCIs, which is then dynamically selected by DCI. So the overhead might be similar to SRI based beam indication in R15, where 1 MAC-CE first activates all SRS spatial relations in a set, whose corresponding SRI is then dynamically selected by DCI. So the overhead saving is also unclear.</w:t>
            </w:r>
          </w:p>
        </w:tc>
      </w:tr>
      <w:tr w:rsidR="00197882" w:rsidRPr="00D467FB" w14:paraId="267AE796" w14:textId="77777777" w:rsidTr="00EB3597">
        <w:tc>
          <w:tcPr>
            <w:tcW w:w="2080" w:type="dxa"/>
            <w:shd w:val="clear" w:color="auto" w:fill="auto"/>
          </w:tcPr>
          <w:p w14:paraId="7E2F2419" w14:textId="7226A583" w:rsidR="00197882" w:rsidRDefault="00197882" w:rsidP="0019788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Huawei, HiSilicon</w:t>
            </w:r>
          </w:p>
        </w:tc>
        <w:tc>
          <w:tcPr>
            <w:tcW w:w="7282" w:type="dxa"/>
            <w:shd w:val="clear" w:color="auto" w:fill="auto"/>
          </w:tcPr>
          <w:p w14:paraId="7188C1AC" w14:textId="4FA877D1" w:rsidR="00197882" w:rsidRPr="005B6E3A" w:rsidRDefault="00197882" w:rsidP="0019788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Instead of supporting this directly, we s</w:t>
            </w:r>
            <w:r>
              <w:rPr>
                <w:rFonts w:ascii="Times New Roman" w:eastAsiaTheme="minorEastAsia" w:hint="eastAsia"/>
                <w:sz w:val="22"/>
                <w:szCs w:val="22"/>
                <w:lang w:val="en-GB" w:eastAsia="zh-CN"/>
              </w:rPr>
              <w:t>uggest to start from study first, with all possible solutions and impacts listed for companies to consider and share views in the next meeting.</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 xml:space="preserve"> </w:t>
            </w:r>
          </w:p>
        </w:tc>
      </w:tr>
      <w:tr w:rsidR="00F2373F" w:rsidRPr="00D467FB" w14:paraId="695124EE" w14:textId="77777777" w:rsidTr="00EB3597">
        <w:tc>
          <w:tcPr>
            <w:tcW w:w="2080" w:type="dxa"/>
            <w:shd w:val="clear" w:color="auto" w:fill="auto"/>
          </w:tcPr>
          <w:p w14:paraId="6AA58249" w14:textId="38C79F24" w:rsidR="00F2373F" w:rsidRDefault="00615E4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A841CC8" w14:textId="2A6AFA49" w:rsidR="00F2373F" w:rsidRPr="005B6E3A" w:rsidRDefault="00615E4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are open to further study this issue.</w:t>
            </w:r>
          </w:p>
        </w:tc>
      </w:tr>
      <w:tr w:rsidR="008F1C0F" w:rsidRPr="00D467FB" w14:paraId="30D83F81" w14:textId="77777777" w:rsidTr="00EB3597">
        <w:tc>
          <w:tcPr>
            <w:tcW w:w="2080" w:type="dxa"/>
            <w:shd w:val="clear" w:color="auto" w:fill="auto"/>
          </w:tcPr>
          <w:p w14:paraId="7BB8EB68" w14:textId="3CEBD7E0" w:rsidR="008F1C0F"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2F604862" w14:textId="77777777" w:rsidR="008F1C0F"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general proposal of TCI based UL beam selection was discussed 2 years ago, which was not agreed. Now UL beam selection is spatial relation info based for PUCCH/SRS and SRI based for PUSCH. We cannot go back to reconstruct the whole UL beam selection architecture.</w:t>
            </w:r>
          </w:p>
          <w:p w14:paraId="1BC5B377" w14:textId="77777777" w:rsidR="00924845" w:rsidRDefault="00924845">
            <w:pPr>
              <w:wordWrap/>
              <w:adjustRightInd w:val="0"/>
              <w:snapToGrid w:val="0"/>
              <w:rPr>
                <w:rFonts w:ascii="Times New Roman" w:eastAsiaTheme="minorEastAsia"/>
                <w:sz w:val="22"/>
                <w:szCs w:val="22"/>
                <w:lang w:val="en-GB" w:eastAsia="zh-CN"/>
              </w:rPr>
            </w:pPr>
          </w:p>
          <w:p w14:paraId="002BF164" w14:textId="36A74286" w:rsidR="00924845" w:rsidRPr="00F2373F"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can try some similar concept as TCI based DL beam indication, e.g. to use RRC configured many SRS resources with MAC CE for down-selection. Rel-16 enhancement should be based on Rel-15 framework. </w:t>
            </w:r>
          </w:p>
        </w:tc>
      </w:tr>
      <w:tr w:rsidR="0081240E" w:rsidRPr="00D467FB" w14:paraId="0581EB8E" w14:textId="77777777" w:rsidTr="00EB3597">
        <w:tc>
          <w:tcPr>
            <w:tcW w:w="2080" w:type="dxa"/>
            <w:shd w:val="clear" w:color="auto" w:fill="auto"/>
          </w:tcPr>
          <w:p w14:paraId="2766FC62"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4ED0FBF"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C9CB808" w14:textId="77777777" w:rsidTr="00EB3597">
        <w:tc>
          <w:tcPr>
            <w:tcW w:w="2080" w:type="dxa"/>
            <w:shd w:val="clear" w:color="auto" w:fill="auto"/>
          </w:tcPr>
          <w:p w14:paraId="61AD1940"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8AE9526"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5158DF3" w14:textId="77777777" w:rsidTr="00EB3597">
        <w:tc>
          <w:tcPr>
            <w:tcW w:w="2080" w:type="dxa"/>
            <w:shd w:val="clear" w:color="auto" w:fill="auto"/>
          </w:tcPr>
          <w:p w14:paraId="7ADCA294"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7D55F143"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E7E6DC9" w14:textId="77777777" w:rsidTr="00EB3597">
        <w:tc>
          <w:tcPr>
            <w:tcW w:w="2080" w:type="dxa"/>
            <w:shd w:val="clear" w:color="auto" w:fill="auto"/>
          </w:tcPr>
          <w:p w14:paraId="1A4A642A"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2F14F5D"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3B6E6664" w14:textId="77777777" w:rsidTr="00EB3597">
        <w:tc>
          <w:tcPr>
            <w:tcW w:w="2080" w:type="dxa"/>
            <w:shd w:val="clear" w:color="auto" w:fill="auto"/>
          </w:tcPr>
          <w:p w14:paraId="31FAEB8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022AB500"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49CA1B92" w14:textId="77777777" w:rsidTr="00EB3597">
        <w:tc>
          <w:tcPr>
            <w:tcW w:w="2080" w:type="dxa"/>
            <w:shd w:val="clear" w:color="auto" w:fill="auto"/>
          </w:tcPr>
          <w:p w14:paraId="4EF730B8"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7C14ECB7"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1DF1E48B" w14:textId="77777777" w:rsidTr="00EB3597">
        <w:tc>
          <w:tcPr>
            <w:tcW w:w="2080" w:type="dxa"/>
            <w:shd w:val="clear" w:color="auto" w:fill="auto"/>
          </w:tcPr>
          <w:p w14:paraId="406356E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E09EDBB" w14:textId="77777777" w:rsidR="0081240E" w:rsidRDefault="0081240E">
            <w:pPr>
              <w:wordWrap/>
              <w:adjustRightInd w:val="0"/>
              <w:snapToGrid w:val="0"/>
              <w:rPr>
                <w:rFonts w:ascii="Times New Roman" w:eastAsiaTheme="minorEastAsia"/>
                <w:sz w:val="22"/>
                <w:szCs w:val="22"/>
                <w:lang w:val="en-GB" w:eastAsia="zh-CN"/>
              </w:rPr>
            </w:pPr>
          </w:p>
        </w:tc>
      </w:tr>
    </w:tbl>
    <w:p w14:paraId="7308F7DA" w14:textId="77777777" w:rsidR="008F1C0F" w:rsidRPr="00AE74F8" w:rsidRDefault="008F1C0F" w:rsidP="008F1C0F">
      <w:pPr>
        <w:pStyle w:val="LGTdoc0"/>
        <w:spacing w:before="100" w:beforeAutospacing="1" w:afterLines="0" w:after="100" w:afterAutospacing="1" w:line="240" w:lineRule="atLeast"/>
        <w:contextualSpacing/>
        <w:rPr>
          <w:b/>
          <w:szCs w:val="22"/>
          <w:lang w:val="en-US"/>
        </w:rPr>
      </w:pPr>
    </w:p>
    <w:p w14:paraId="0435213A" w14:textId="77777777" w:rsidR="00AE74F8" w:rsidRPr="00AE74F8" w:rsidRDefault="00AE74F8" w:rsidP="00EA03EC">
      <w:pPr>
        <w:pStyle w:val="LGTdoc0"/>
        <w:spacing w:before="100" w:beforeAutospacing="1" w:afterLines="0" w:after="100" w:afterAutospacing="1" w:line="240" w:lineRule="atLeast"/>
        <w:contextualSpacing/>
        <w:rPr>
          <w:b/>
          <w:szCs w:val="22"/>
          <w:lang w:val="en-US"/>
        </w:rPr>
      </w:pPr>
    </w:p>
    <w:p w14:paraId="7170A0EA" w14:textId="77777777" w:rsidR="00ED73BB" w:rsidRDefault="00ED73BB" w:rsidP="00306D1F">
      <w:pPr>
        <w:pStyle w:val="2"/>
      </w:pPr>
      <w:r>
        <w:rPr>
          <w:rFonts w:hint="eastAsia"/>
        </w:rPr>
        <w:t>Other issues</w:t>
      </w:r>
    </w:p>
    <w:p w14:paraId="08DA2108"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195D95C3"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w:t>
      </w:r>
      <w:r w:rsidR="00DC1096">
        <w:rPr>
          <w:szCs w:val="22"/>
          <w:lang w:val="en-US"/>
        </w:rPr>
        <w:t>4</w:t>
      </w:r>
      <w:r>
        <w:rPr>
          <w:szCs w:val="22"/>
          <w:lang w:val="en-US"/>
        </w:rPr>
        <w:t>], [</w:t>
      </w:r>
      <w:r w:rsidR="00DC1096">
        <w:rPr>
          <w:szCs w:val="22"/>
          <w:lang w:val="en-US"/>
        </w:rPr>
        <w:t>11</w:t>
      </w:r>
      <w:r>
        <w:rPr>
          <w:szCs w:val="22"/>
          <w:lang w:val="en-US"/>
        </w:rPr>
        <w:t>]</w:t>
      </w:r>
    </w:p>
    <w:p w14:paraId="648B8F93" w14:textId="77777777" w:rsidR="00DC1096" w:rsidRDefault="002D6F4B"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L1 event trigger based reporting for fast beam selection [8], [21], [23], [24], [25], [29]</w:t>
      </w:r>
    </w:p>
    <w:p w14:paraId="590FD810" w14:textId="77777777" w:rsidR="002D6F4B" w:rsidRDefault="002D6F4B" w:rsidP="002D6F4B">
      <w:pPr>
        <w:pStyle w:val="LGTdoc0"/>
        <w:numPr>
          <w:ilvl w:val="0"/>
          <w:numId w:val="11"/>
        </w:numPr>
        <w:spacing w:before="100" w:beforeAutospacing="1" w:afterAutospacing="1" w:line="240" w:lineRule="atLeast"/>
        <w:contextualSpacing/>
        <w:rPr>
          <w:szCs w:val="22"/>
          <w:lang w:val="en-US"/>
        </w:rPr>
      </w:pPr>
      <w:r w:rsidRPr="002D6F4B">
        <w:rPr>
          <w:szCs w:val="22"/>
          <w:lang w:val="en-US"/>
        </w:rPr>
        <w:t xml:space="preserve">Support updating path loss reference RSs for UL </w:t>
      </w:r>
      <w:r>
        <w:rPr>
          <w:szCs w:val="22"/>
          <w:lang w:val="en-US"/>
        </w:rPr>
        <w:t>PC</w:t>
      </w:r>
      <w:r w:rsidRPr="002D6F4B">
        <w:rPr>
          <w:szCs w:val="22"/>
          <w:lang w:val="en-US"/>
        </w:rPr>
        <w:t xml:space="preserve"> </w:t>
      </w:r>
      <w:r>
        <w:rPr>
          <w:szCs w:val="22"/>
          <w:lang w:val="en-US"/>
        </w:rPr>
        <w:t>via</w:t>
      </w:r>
      <w:r w:rsidRPr="002D6F4B">
        <w:rPr>
          <w:szCs w:val="22"/>
          <w:lang w:val="en-US"/>
        </w:rPr>
        <w:t xml:space="preserve"> MAC-</w:t>
      </w:r>
      <w:r>
        <w:rPr>
          <w:szCs w:val="22"/>
          <w:lang w:val="en-US"/>
        </w:rPr>
        <w:t>CE [24], [28]</w:t>
      </w:r>
    </w:p>
    <w:p w14:paraId="4FE0B999" w14:textId="77777777" w:rsidR="002D6F4B" w:rsidRDefault="002D6F4B" w:rsidP="002D6F4B">
      <w:pPr>
        <w:pStyle w:val="LGTdoc0"/>
        <w:numPr>
          <w:ilvl w:val="0"/>
          <w:numId w:val="11"/>
        </w:numPr>
        <w:spacing w:before="100" w:beforeAutospacing="1" w:afterAutospacing="1" w:line="240" w:lineRule="atLeast"/>
        <w:contextualSpacing/>
        <w:rPr>
          <w:szCs w:val="22"/>
          <w:lang w:val="en-US"/>
        </w:rPr>
      </w:pPr>
      <w:r w:rsidRPr="002D6F4B">
        <w:rPr>
          <w:szCs w:val="22"/>
          <w:lang w:val="en-US"/>
        </w:rPr>
        <w:t xml:space="preserve">Introduce the possibility to configure </w:t>
      </w:r>
      <w:r>
        <w:rPr>
          <w:szCs w:val="22"/>
          <w:lang w:val="en-US"/>
        </w:rPr>
        <w:t xml:space="preserve">multiple </w:t>
      </w:r>
      <w:r w:rsidRPr="002D6F4B">
        <w:rPr>
          <w:szCs w:val="22"/>
          <w:lang w:val="en-US"/>
        </w:rPr>
        <w:t xml:space="preserve">QCL sources for </w:t>
      </w:r>
      <w:r>
        <w:rPr>
          <w:szCs w:val="22"/>
          <w:lang w:val="en-US"/>
        </w:rPr>
        <w:t>TRS [3], [28]</w:t>
      </w:r>
    </w:p>
    <w:p w14:paraId="7B3D0FF9" w14:textId="77777777" w:rsidR="002D6F4B" w:rsidRDefault="002D6F4B" w:rsidP="002D6F4B">
      <w:pPr>
        <w:pStyle w:val="LGTdoc0"/>
        <w:numPr>
          <w:ilvl w:val="0"/>
          <w:numId w:val="11"/>
        </w:numPr>
        <w:spacing w:before="100" w:beforeAutospacing="1" w:afterAutospacing="1" w:line="240" w:lineRule="atLeast"/>
        <w:contextualSpacing/>
        <w:rPr>
          <w:szCs w:val="22"/>
          <w:lang w:val="en-US"/>
        </w:rPr>
      </w:pPr>
      <w:r>
        <w:rPr>
          <w:szCs w:val="22"/>
          <w:lang w:val="en-US"/>
        </w:rPr>
        <w:t xml:space="preserve">Support </w:t>
      </w:r>
      <w:r w:rsidRPr="002D6F4B">
        <w:rPr>
          <w:szCs w:val="22"/>
          <w:lang w:val="en-US"/>
        </w:rPr>
        <w:t xml:space="preserve">A-TRS can be directly QCLed with an SSB with corresponding TCI </w:t>
      </w:r>
      <w:r>
        <w:rPr>
          <w:szCs w:val="22"/>
          <w:lang w:val="en-US"/>
        </w:rPr>
        <w:t>[23], [28]</w:t>
      </w:r>
    </w:p>
    <w:p w14:paraId="3DDBED1B" w14:textId="77777777" w:rsidR="00F2373F" w:rsidRDefault="00F2373F" w:rsidP="00F2373F">
      <w:pPr>
        <w:pStyle w:val="LGTdoc0"/>
        <w:spacing w:before="100" w:beforeAutospacing="1" w:afterAutospacing="1" w:line="240" w:lineRule="atLeast"/>
        <w:contextualSpacing/>
        <w:rPr>
          <w:szCs w:val="22"/>
          <w:lang w:val="en-US"/>
        </w:rPr>
      </w:pPr>
    </w:p>
    <w:p w14:paraId="7D706F35" w14:textId="77777777" w:rsidR="005B39FC" w:rsidRDefault="00263E37" w:rsidP="00263E37">
      <w:pPr>
        <w:pStyle w:val="1"/>
      </w:pPr>
      <w:r w:rsidRPr="00263E37">
        <w:t>Proposals in Tdoc</w:t>
      </w:r>
    </w:p>
    <w:p w14:paraId="5D672E93" w14:textId="77777777" w:rsidR="00E36D32" w:rsidRDefault="00E36D32" w:rsidP="00B750D1">
      <w:pPr>
        <w:pStyle w:val="LGTdoc0"/>
        <w:spacing w:line="240" w:lineRule="atLeast"/>
        <w:ind w:firstLineChars="100" w:firstLine="220"/>
        <w:contextualSpacing/>
        <w:rPr>
          <w:rFonts w:eastAsia="맑은 고딕"/>
          <w:lang w:val="en-US"/>
        </w:rPr>
      </w:pPr>
    </w:p>
    <w:p w14:paraId="5A72B403" w14:textId="77777777" w:rsidR="000F55C3" w:rsidRPr="000F55C3" w:rsidRDefault="000F55C3" w:rsidP="000F55C3">
      <w:pPr>
        <w:pStyle w:val="LGTdoc0"/>
        <w:spacing w:before="120"/>
        <w:rPr>
          <w:szCs w:val="22"/>
          <w:lang w:val="en-US"/>
        </w:rPr>
      </w:pPr>
      <w:r w:rsidRPr="000F55C3">
        <w:rPr>
          <w:szCs w:val="22"/>
          <w:lang w:val="en-US"/>
        </w:rPr>
        <w:t>[1] R1-1906030</w:t>
      </w:r>
      <w:r w:rsidRPr="000F55C3">
        <w:rPr>
          <w:szCs w:val="22"/>
          <w:lang w:val="en-US"/>
        </w:rPr>
        <w:tab/>
        <w:t>Enhancements on multi-beam operation</w:t>
      </w:r>
      <w:r w:rsidRPr="000F55C3">
        <w:rPr>
          <w:szCs w:val="22"/>
          <w:lang w:val="en-US"/>
        </w:rPr>
        <w:tab/>
        <w:t>Huawei, HiSilicon</w:t>
      </w:r>
    </w:p>
    <w:p w14:paraId="7D70C588"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1</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configuring/updating spatial relation per group of PUCCH resources, instead of applying indicated spatial relation to one BWP or introducing explicit PUCCH groups, study solutions with more flexibility and less RRC impacts (e.g., applying to PUCCH resources with same spatial relation configured before).</w:t>
      </w:r>
    </w:p>
    <w:p w14:paraId="6A56E891"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lastRenderedPageBreak/>
        <w:t>Proposal 2</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latency/overhead reduction, support MAC CE based spatial relation update for aperiodic SRS per resource set level if usage is configured as 'antennaSwitching'. </w:t>
      </w:r>
    </w:p>
    <w:p w14:paraId="2324EDC0"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3</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overhead reduction, study mechanisms to relax the scheduling restrictions over OFDM symbols carrying BM RS like SSB when UE does not perform Rx beam sweeping. </w:t>
      </w:r>
    </w:p>
    <w:p w14:paraId="5AC1A7E1"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4: Information of UE panel status or status updating need to be reported to gNB.</w:t>
      </w:r>
    </w:p>
    <w:p w14:paraId="5252475E" w14:textId="77777777" w:rsidR="000F55C3" w:rsidRP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3988B8D1" w14:textId="77777777" w:rsidR="00EC7A0B" w:rsidRPr="00EC7A0B" w:rsidRDefault="00EC7A0B" w:rsidP="00EC7A0B">
      <w:pPr>
        <w:pStyle w:val="LGTdoc0"/>
        <w:spacing w:before="120"/>
        <w:rPr>
          <w:szCs w:val="22"/>
          <w:lang w:val="en-US"/>
        </w:rPr>
      </w:pPr>
      <w:r>
        <w:rPr>
          <w:szCs w:val="22"/>
          <w:lang w:val="en-US"/>
        </w:rPr>
        <w:t xml:space="preserve">[2] </w:t>
      </w:r>
      <w:hyperlink r:id="rId8" w:history="1">
        <w:r w:rsidRPr="00EC7A0B">
          <w:rPr>
            <w:szCs w:val="22"/>
          </w:rPr>
          <w:t>R1-1906160</w:t>
        </w:r>
      </w:hyperlink>
      <w:r w:rsidRPr="00EC7A0B">
        <w:rPr>
          <w:szCs w:val="22"/>
          <w:lang w:val="en-US"/>
        </w:rPr>
        <w:tab/>
        <w:t>Further discussion on Multi-beam operation</w:t>
      </w:r>
      <w:r w:rsidRPr="00EC7A0B">
        <w:rPr>
          <w:szCs w:val="22"/>
          <w:lang w:val="en-US"/>
        </w:rPr>
        <w:tab/>
        <w:t>vivo</w:t>
      </w:r>
    </w:p>
    <w:p w14:paraId="4D26F155"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For multi-TRP case, PUCCH resource group per TRP is supported. </w:t>
      </w:r>
    </w:p>
    <w:p w14:paraId="6A0527B0"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2</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The PUCCH spatial relation configured in</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a</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BWP</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can</w:t>
      </w:r>
      <w:r w:rsidRPr="00EC7A0B">
        <w:rPr>
          <w:rFonts w:ascii="Times New Roman" w:eastAsia="SimSun"/>
          <w:iCs/>
          <w:kern w:val="0"/>
          <w:szCs w:val="20"/>
          <w:lang w:eastAsia="zh-CN"/>
        </w:rPr>
        <w:t xml:space="preserve"> be shared across different BWPs</w:t>
      </w:r>
      <w:r w:rsidRPr="00EC7A0B">
        <w:rPr>
          <w:rFonts w:ascii="Times New Roman" w:eastAsia="SimSun" w:hint="eastAsia"/>
          <w:iCs/>
          <w:kern w:val="0"/>
          <w:szCs w:val="20"/>
          <w:lang w:eastAsia="zh-CN"/>
        </w:rPr>
        <w:t>/cells.</w:t>
      </w:r>
    </w:p>
    <w:p w14:paraId="62D074A9" w14:textId="77777777" w:rsid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3</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w:t>
      </w:r>
      <w:r w:rsidRPr="00EC7A0B">
        <w:rPr>
          <w:rFonts w:ascii="Times New Roman" w:eastAsia="SimSun"/>
          <w:iCs/>
          <w:kern w:val="0"/>
          <w:szCs w:val="20"/>
          <w:lang w:eastAsia="zh-CN"/>
        </w:rPr>
        <w:t>The DL RS configured in the TCI state pool could be used as the spatial relation info for PUCCH.</w:t>
      </w:r>
    </w:p>
    <w:p w14:paraId="72185C8C" w14:textId="77777777" w:rsidR="00EC7A0B" w:rsidRPr="00EC7A0B" w:rsidRDefault="00EC7A0B" w:rsidP="00EC7A0B">
      <w:pPr>
        <w:widowControl/>
        <w:wordWrap/>
        <w:autoSpaceDE/>
        <w:autoSpaceDN/>
        <w:spacing w:line="300" w:lineRule="auto"/>
        <w:ind w:left="376" w:firstLine="612"/>
        <w:rPr>
          <w:rFonts w:ascii="Times New Roman" w:eastAsia="SimSun"/>
          <w:iCs/>
          <w:kern w:val="0"/>
          <w:szCs w:val="20"/>
          <w:lang w:eastAsia="zh-CN"/>
        </w:rPr>
      </w:pPr>
      <w:r w:rsidRPr="00EC7A0B">
        <w:rPr>
          <w:rFonts w:ascii="Times New Roman" w:eastAsia="SimSun"/>
          <w:iCs/>
          <w:kern w:val="0"/>
          <w:szCs w:val="20"/>
          <w:lang w:eastAsia="zh-CN"/>
        </w:rPr>
        <w:t xml:space="preserve">The TCI state configured in </w:t>
      </w:r>
      <w:r w:rsidRPr="00EC7A0B">
        <w:rPr>
          <w:rFonts w:ascii="Times New Roman" w:eastAsia="SimSun" w:hint="eastAsia"/>
          <w:iCs/>
          <w:kern w:val="0"/>
          <w:szCs w:val="20"/>
          <w:lang w:eastAsia="zh-CN"/>
        </w:rPr>
        <w:t>a</w:t>
      </w:r>
      <w:r w:rsidRPr="00EC7A0B">
        <w:rPr>
          <w:rFonts w:ascii="Times New Roman" w:eastAsia="SimSun"/>
          <w:iCs/>
          <w:kern w:val="0"/>
          <w:szCs w:val="20"/>
          <w:lang w:eastAsia="zh-CN"/>
        </w:rPr>
        <w:t xml:space="preserve"> BWP can be shared across different BWPs</w:t>
      </w:r>
      <w:r w:rsidRPr="00EC7A0B">
        <w:rPr>
          <w:rFonts w:ascii="Times New Roman" w:eastAsia="SimSun" w:hint="eastAsia"/>
          <w:iCs/>
          <w:kern w:val="0"/>
          <w:szCs w:val="20"/>
          <w:lang w:eastAsia="zh-CN"/>
        </w:rPr>
        <w:t>/</w:t>
      </w:r>
      <w:r w:rsidRPr="00EC7A0B">
        <w:rPr>
          <w:rFonts w:ascii="Times New Roman" w:eastAsia="SimSun"/>
          <w:iCs/>
          <w:kern w:val="0"/>
          <w:szCs w:val="20"/>
          <w:lang w:eastAsia="zh-CN"/>
        </w:rPr>
        <w:t>cell</w:t>
      </w:r>
      <w:r w:rsidRPr="00EC7A0B">
        <w:rPr>
          <w:rFonts w:ascii="Times New Roman" w:eastAsia="SimSun" w:hint="eastAsia"/>
          <w:iCs/>
          <w:kern w:val="0"/>
          <w:szCs w:val="20"/>
          <w:lang w:eastAsia="zh-CN"/>
        </w:rPr>
        <w:t>s</w:t>
      </w:r>
      <w:r w:rsidRPr="00EC7A0B">
        <w:rPr>
          <w:rFonts w:ascii="Times New Roman" w:eastAsia="SimSun"/>
          <w:iCs/>
          <w:kern w:val="0"/>
          <w:szCs w:val="20"/>
          <w:lang w:eastAsia="zh-CN"/>
        </w:rPr>
        <w:t>.</w:t>
      </w:r>
    </w:p>
    <w:p w14:paraId="2BA348F1"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4</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CORESET#0 QCL assumption can be used as default QCL for other DL/UL channels/RSs beam indication to reduce the RRC configuration overhead.</w:t>
      </w:r>
    </w:p>
    <w:p w14:paraId="3232168D"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5</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UE-centric scheme of panel activation/deactivation is supported to save power consumption.</w:t>
      </w:r>
    </w:p>
    <w:p w14:paraId="4697E043"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hint="eastAsia"/>
          <w:iCs/>
          <w:kern w:val="0"/>
          <w:szCs w:val="20"/>
          <w:lang w:eastAsia="zh-CN"/>
        </w:rPr>
        <w:t>Proposal 6:</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UE panel ID can be introduced in beam reporting to assist network and UE</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s alignment of panel activation/deactivation.</w:t>
      </w:r>
    </w:p>
    <w:p w14:paraId="4B83374A"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7</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R</w:t>
      </w:r>
      <w:r w:rsidRPr="00EC7A0B">
        <w:rPr>
          <w:rFonts w:ascii="Times New Roman" w:eastAsia="SimSun" w:hint="eastAsia"/>
          <w:iCs/>
          <w:kern w:val="0"/>
          <w:szCs w:val="20"/>
          <w:lang w:eastAsia="zh-CN"/>
        </w:rPr>
        <w:t>edefine non-group based and group based beam reporting which includes SSBRI/CRI + L1-RSRP value + UE panel ID in Rel-16.</w:t>
      </w:r>
    </w:p>
    <w:p w14:paraId="03ED00A1"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8</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F</w:t>
      </w:r>
      <w:r w:rsidRPr="00EC7A0B">
        <w:rPr>
          <w:rFonts w:ascii="Times New Roman" w:eastAsia="SimSun" w:hint="eastAsia"/>
          <w:iCs/>
          <w:kern w:val="0"/>
          <w:szCs w:val="20"/>
          <w:lang w:eastAsia="zh-CN"/>
        </w:rPr>
        <w:t xml:space="preserve">or PDCCH/PDSCH reception, source RS in TCI state is associated with a panel based on UE report. </w:t>
      </w:r>
    </w:p>
    <w:p w14:paraId="363DE5CC"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9</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T</w:t>
      </w:r>
      <w:r w:rsidRPr="00EC7A0B">
        <w:rPr>
          <w:rFonts w:ascii="Times New Roman" w:eastAsia="SimSun" w:hint="eastAsia"/>
          <w:iCs/>
          <w:kern w:val="0"/>
          <w:szCs w:val="20"/>
          <w:lang w:eastAsia="zh-CN"/>
        </w:rPr>
        <w:t xml:space="preserve">he agreed panel ID does not need to be used for panel-selection-based </w:t>
      </w:r>
      <w:r w:rsidRPr="00EC7A0B">
        <w:rPr>
          <w:rFonts w:ascii="Times New Roman" w:eastAsia="SimSun"/>
          <w:iCs/>
          <w:kern w:val="0"/>
          <w:szCs w:val="20"/>
          <w:lang w:eastAsia="zh-CN"/>
        </w:rPr>
        <w:t>transmission</w:t>
      </w:r>
      <w:r w:rsidRPr="00EC7A0B">
        <w:rPr>
          <w:rFonts w:ascii="Times New Roman" w:eastAsia="SimSun" w:hint="eastAsia"/>
          <w:iCs/>
          <w:kern w:val="0"/>
          <w:szCs w:val="20"/>
          <w:lang w:eastAsia="zh-CN"/>
        </w:rPr>
        <w:t xml:space="preserve"> of PUSCH and PRACH.</w:t>
      </w:r>
    </w:p>
    <w:p w14:paraId="7FA59D9F"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10</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The gNB can indicate multiple SRIs for UL transmission, where UE can autonomously select one of the SRIs for improve coverage</w:t>
      </w:r>
      <w:r w:rsidRPr="00EC7A0B">
        <w:rPr>
          <w:rFonts w:ascii="Times New Roman" w:eastAsia="SimSun" w:hint="eastAsia"/>
          <w:iCs/>
          <w:kern w:val="0"/>
          <w:szCs w:val="20"/>
          <w:lang w:eastAsia="zh-CN"/>
        </w:rPr>
        <w:t>.</w:t>
      </w:r>
    </w:p>
    <w:p w14:paraId="0F9CC6CA"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11</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An SRS resource set ID can be used as the UE panel ID at least for indicating panel-specific UL transmission.</w:t>
      </w:r>
    </w:p>
    <w:p w14:paraId="0C82E7C3"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12</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 xml:space="preserve">Dummy SRS resource set can be </w:t>
      </w:r>
      <w:r w:rsidRPr="00EC7A0B">
        <w:rPr>
          <w:rFonts w:ascii="Times New Roman" w:eastAsia="SimSun"/>
          <w:iCs/>
          <w:kern w:val="0"/>
          <w:szCs w:val="20"/>
          <w:lang w:eastAsia="zh-CN"/>
        </w:rPr>
        <w:t>configure</w:t>
      </w:r>
      <w:r w:rsidRPr="00EC7A0B">
        <w:rPr>
          <w:rFonts w:ascii="Times New Roman" w:eastAsia="SimSun" w:hint="eastAsia"/>
          <w:iCs/>
          <w:kern w:val="0"/>
          <w:szCs w:val="20"/>
          <w:lang w:eastAsia="zh-CN"/>
        </w:rPr>
        <w:t>d for UE panel indication.</w:t>
      </w:r>
    </w:p>
    <w:p w14:paraId="1501D60B" w14:textId="77777777" w:rsidR="000F55C3" w:rsidRPr="00EC7A0B"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027D324D" w14:textId="77777777" w:rsidR="009C09EC" w:rsidRPr="009C09EC" w:rsidRDefault="009C09EC" w:rsidP="009C09EC">
      <w:pPr>
        <w:pStyle w:val="LGTdoc0"/>
        <w:spacing w:before="120"/>
        <w:rPr>
          <w:szCs w:val="22"/>
          <w:lang w:val="en-US"/>
        </w:rPr>
      </w:pPr>
      <w:r>
        <w:rPr>
          <w:szCs w:val="22"/>
          <w:lang w:val="en-US"/>
        </w:rPr>
        <w:t xml:space="preserve">[3] </w:t>
      </w:r>
      <w:hyperlink r:id="rId9" w:history="1">
        <w:r w:rsidRPr="009C09EC">
          <w:rPr>
            <w:szCs w:val="22"/>
          </w:rPr>
          <w:t>R1-1906225</w:t>
        </w:r>
      </w:hyperlink>
      <w:r w:rsidRPr="009C09EC">
        <w:rPr>
          <w:szCs w:val="22"/>
          <w:lang w:val="en-US"/>
        </w:rPr>
        <w:tab/>
        <w:t>Discussion on multi-beam enhancement</w:t>
      </w:r>
      <w:r w:rsidRPr="009C09EC">
        <w:rPr>
          <w:szCs w:val="22"/>
          <w:lang w:val="en-US"/>
        </w:rPr>
        <w:tab/>
        <w:t>NTT DOCOMO, INC.</w:t>
      </w:r>
    </w:p>
    <w:p w14:paraId="17FF6055"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 xml:space="preserve">Proposal 3-1: At least more than one group of PUCCH resources per BWP is supported for spatial relation indication, where a single spatial relation per group of PUCCH resources is updated/indicated by one MAC CE. </w:t>
      </w:r>
    </w:p>
    <w:p w14:paraId="3B1F64BD"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3-2: If spatial relation info for PUCCH/SRS is not configured in FR2, UE assumes the spatial relation follows the default TCI state of PDCCH</w:t>
      </w:r>
    </w:p>
    <w:p w14:paraId="3E68788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Note: the default TCI state is same as Rel. 15, i.e. QCL assumption of the CORESET associated with a monitored search space with the lowest CORESET-ID in the latest slot</w:t>
      </w:r>
    </w:p>
    <w:p w14:paraId="48E5CDE1"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 xml:space="preserve">Proposal 3-3: </w:t>
      </w:r>
    </w:p>
    <w:p w14:paraId="331818F7"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Low latency beam selection should be specified.</w:t>
      </w:r>
    </w:p>
    <w:p w14:paraId="3E82889B"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Low signalling overhead beam selection should be specified.</w:t>
      </w:r>
    </w:p>
    <w:p w14:paraId="30BF8A1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3-4: UE assumes TCI state of PDSCH is the same as that of the scheduling PDCCH, regardless of whether the time offset between the PDSCH and the PDCCH is within the threshold or not, for reducing signalling overhead and latency for TCI state indication of PDSCH.</w:t>
      </w:r>
    </w:p>
    <w:p w14:paraId="3F21376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3-5: For PDCCH beam selection, updates of the QCL assumption without explicit indication should be supported.</w:t>
      </w:r>
    </w:p>
    <w:p w14:paraId="7858045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3-6: For low latency beam selection of PDCCH, allow either of multiple RSs as a source of TRS.</w:t>
      </w:r>
    </w:p>
    <w:p w14:paraId="63AC9E0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gNB doesn’t inform UE which of RSs is QCL-D with the TRS.</w:t>
      </w:r>
    </w:p>
    <w:p w14:paraId="70386E80" w14:textId="77777777" w:rsidR="001055E6"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gNB can update QCL assumption of the TRS without explicit indication to UE.</w:t>
      </w:r>
    </w:p>
    <w:p w14:paraId="3FF4288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4-1:</w:t>
      </w:r>
    </w:p>
    <w:p w14:paraId="14C3789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Spatial relation cycling across repetitions for PUCCH repetition.</w:t>
      </w:r>
    </w:p>
    <w:p w14:paraId="29F71A5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FFS flexible indication of Spatial relation cycling across repetitions for PUCCH repetition</w:t>
      </w:r>
    </w:p>
    <w:p w14:paraId="07BB613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lastRenderedPageBreak/>
        <w:t>•</w:t>
      </w:r>
      <w:r w:rsidRPr="00FB27B0">
        <w:rPr>
          <w:rFonts w:ascii="Times New Roman" w:eastAsia="SimSun"/>
          <w:iCs/>
          <w:kern w:val="0"/>
          <w:szCs w:val="20"/>
          <w:lang w:eastAsia="zh-CN"/>
        </w:rPr>
        <w:tab/>
        <w:t>Conclude to support PUCCH repetition within a slot.</w:t>
      </w: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FFS details.</w:t>
      </w:r>
    </w:p>
    <w:p w14:paraId="3A8E39E0"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4-2:</w:t>
      </w:r>
    </w:p>
    <w:p w14:paraId="7D4F229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precoder/SRI-cycling across repetitions for PUSCH repetition for both dynamic grant and configured grant</w:t>
      </w:r>
    </w:p>
    <w:p w14:paraId="5FEFAB83"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Precoders/SRIs for PUSCH repetitions are indicated by DCI from multiple sequences of precoders/SRIs</w:t>
      </w:r>
    </w:p>
    <w:p w14:paraId="0893AFB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Multiple sequences of precoders/SRIs for PUSCH repetitions are configured by higher layer</w:t>
      </w:r>
    </w:p>
    <w:p w14:paraId="24C89AE8"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RV sequences {0, 0, 0, 0} and {0, 3, 0, 3} for PUSCH repetitions for dynamic grant</w:t>
      </w:r>
    </w:p>
    <w:p w14:paraId="3EEB7C31"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For dynamic grant, one of the RV sequences and starting RV value should be indicatable by the scheduling DCI</w:t>
      </w:r>
    </w:p>
    <w:p w14:paraId="6B082955"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FFS whether the RV sequence and precoders/SRIs are jointly indicated by one field or separately indicated by different fields in the scheduling DCI</w:t>
      </w:r>
    </w:p>
    <w:p w14:paraId="3326914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4-3:</w:t>
      </w:r>
      <w:r>
        <w:rPr>
          <w:rFonts w:ascii="Times New Roman" w:eastAsia="SimSun"/>
          <w:iCs/>
          <w:kern w:val="0"/>
          <w:szCs w:val="20"/>
          <w:lang w:eastAsia="zh-CN"/>
        </w:rPr>
        <w:t xml:space="preserve"> </w:t>
      </w:r>
      <w:r w:rsidRPr="00FB27B0">
        <w:rPr>
          <w:rFonts w:ascii="Times New Roman" w:eastAsia="SimSun"/>
          <w:iCs/>
          <w:kern w:val="0"/>
          <w:szCs w:val="20"/>
          <w:lang w:eastAsia="zh-CN"/>
        </w:rPr>
        <w:t>Support mini-slot PUSCH repetition as a function of multi-TRP enhancement for URLLC</w:t>
      </w:r>
    </w:p>
    <w:p w14:paraId="69A0EE58"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Details of mini-slot PUSCH repetition should be studied in eURLLC WI.</w:t>
      </w:r>
    </w:p>
    <w:p w14:paraId="5DE488B9"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4-4:</w:t>
      </w:r>
      <w:r>
        <w:rPr>
          <w:rFonts w:ascii="Times New Roman" w:eastAsia="SimSun"/>
          <w:iCs/>
          <w:kern w:val="0"/>
          <w:szCs w:val="20"/>
          <w:lang w:eastAsia="zh-CN"/>
        </w:rPr>
        <w:t xml:space="preserve"> </w:t>
      </w:r>
      <w:r w:rsidRPr="00FB27B0">
        <w:rPr>
          <w:rFonts w:ascii="Times New Roman" w:eastAsia="SimSun"/>
          <w:iCs/>
          <w:kern w:val="0"/>
          <w:szCs w:val="20"/>
          <w:lang w:eastAsia="zh-CN"/>
        </w:rPr>
        <w:t>Support at least up to 4 TRPs for multi-TRP for URLLC.</w:t>
      </w:r>
    </w:p>
    <w:p w14:paraId="235E0A7C" w14:textId="77777777" w:rsidR="00FB27B0" w:rsidRDefault="00FB27B0" w:rsidP="00FC309F">
      <w:pPr>
        <w:widowControl/>
        <w:wordWrap/>
        <w:autoSpaceDE/>
        <w:autoSpaceDN/>
        <w:spacing w:line="300" w:lineRule="auto"/>
        <w:rPr>
          <w:rFonts w:ascii="Times New Roman" w:eastAsia="SimSun"/>
          <w:iCs/>
          <w:kern w:val="0"/>
          <w:szCs w:val="20"/>
          <w:lang w:eastAsia="zh-CN"/>
        </w:rPr>
      </w:pPr>
    </w:p>
    <w:p w14:paraId="69C4F263" w14:textId="77777777" w:rsidR="009C09EC" w:rsidRPr="009C09EC" w:rsidRDefault="009C09EC" w:rsidP="009C09EC">
      <w:pPr>
        <w:pStyle w:val="LGTdoc0"/>
        <w:spacing w:before="120"/>
        <w:rPr>
          <w:szCs w:val="22"/>
          <w:lang w:val="en-US"/>
        </w:rPr>
      </w:pPr>
      <w:r>
        <w:rPr>
          <w:szCs w:val="22"/>
          <w:lang w:val="en-US"/>
        </w:rPr>
        <w:t xml:space="preserve">[4] </w:t>
      </w:r>
      <w:hyperlink r:id="rId10" w:history="1">
        <w:r w:rsidRPr="009C09EC">
          <w:rPr>
            <w:szCs w:val="22"/>
          </w:rPr>
          <w:t>R1-1906237</w:t>
        </w:r>
      </w:hyperlink>
      <w:r w:rsidRPr="009C09EC">
        <w:rPr>
          <w:szCs w:val="22"/>
          <w:lang w:val="en-US"/>
        </w:rPr>
        <w:tab/>
        <w:t>Enhancements on Multi-beam Operation</w:t>
      </w:r>
      <w:r w:rsidRPr="009C09EC">
        <w:rPr>
          <w:szCs w:val="22"/>
          <w:lang w:val="en-US"/>
        </w:rPr>
        <w:tab/>
        <w:t>ZTE</w:t>
      </w:r>
    </w:p>
    <w:p w14:paraId="4393BAC6" w14:textId="77777777" w:rsidR="009C09EC" w:rsidRPr="009C09EC" w:rsidRDefault="009C09EC" w:rsidP="009C09EC">
      <w:pPr>
        <w:widowControl/>
        <w:wordWrap/>
        <w:autoSpaceDE/>
        <w:autoSpaceDN/>
        <w:snapToGrid w:val="0"/>
        <w:spacing w:beforeLines="50" w:before="120" w:afterLines="50" w:after="120"/>
        <w:jc w:val="left"/>
        <w:rPr>
          <w:rFonts w:ascii="Times New Roman" w:eastAsia="Microsoft YaHei"/>
          <w:kern w:val="0"/>
          <w:szCs w:val="20"/>
          <w:lang w:eastAsia="zh-CN"/>
        </w:rPr>
      </w:pPr>
      <w:r w:rsidRPr="009C09EC">
        <w:rPr>
          <w:rFonts w:ascii="Times New Roman" w:eastAsia="SimSun" w:hint="eastAsia"/>
          <w:bCs/>
          <w:iCs/>
          <w:kern w:val="0"/>
          <w:szCs w:val="20"/>
          <w:lang w:eastAsia="zh-CN"/>
        </w:rPr>
        <w:t xml:space="preserve">Proposal </w:t>
      </w:r>
      <w:r w:rsidRPr="009C09EC">
        <w:rPr>
          <w:rFonts w:ascii="Times New Roman" w:eastAsia="SimSun"/>
          <w:bCs/>
          <w:iCs/>
          <w:kern w:val="0"/>
          <w:szCs w:val="20"/>
          <w:lang w:eastAsia="zh-CN"/>
        </w:rPr>
        <w:t>1</w:t>
      </w:r>
      <w:r w:rsidRPr="009C09EC">
        <w:rPr>
          <w:rFonts w:ascii="Times New Roman" w:eastAsia="SimSun" w:hint="eastAsia"/>
          <w:bCs/>
          <w:iCs/>
          <w:kern w:val="0"/>
          <w:szCs w:val="20"/>
          <w:lang w:eastAsia="zh-CN"/>
        </w:rPr>
        <w:t xml:space="preserve">: </w:t>
      </w:r>
      <w:r w:rsidRPr="009C09EC">
        <w:rPr>
          <w:rFonts w:ascii="Times New Roman" w:eastAsia="Microsoft YaHei"/>
          <w:kern w:val="0"/>
          <w:szCs w:val="20"/>
          <w:lang w:eastAsia="zh-CN"/>
        </w:rPr>
        <w:t>UE antenna group identifier (ID), i.e., new ID for UE panel, with the following definition is introduced for indicating panel-specific UL transmission for the UEs capable of MPUE-Assumption3:</w:t>
      </w:r>
    </w:p>
    <w:p w14:paraId="15710C9B"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Regardless of associating with the same or different UE antenna group ID, UL signals with d</w:t>
      </w:r>
      <w:r w:rsidRPr="009C09EC">
        <w:rPr>
          <w:rFonts w:ascii="Times New Roman" w:eastAsia="SimSun" w:hint="eastAsia"/>
          <w:iCs/>
          <w:kern w:val="0"/>
          <w:szCs w:val="20"/>
          <w:lang w:eastAsia="zh-CN"/>
        </w:rPr>
        <w:t xml:space="preserve">ifferent </w:t>
      </w:r>
      <w:r w:rsidRPr="009C09EC">
        <w:rPr>
          <w:rFonts w:ascii="Times New Roman" w:eastAsia="SimSun"/>
          <w:iCs/>
          <w:kern w:val="0"/>
          <w:szCs w:val="20"/>
          <w:lang w:eastAsia="zh-CN"/>
        </w:rPr>
        <w:t xml:space="preserve">spatial relations can NOT be transmitted simultaneously. </w:t>
      </w:r>
    </w:p>
    <w:p w14:paraId="2CFD6582"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UL signals associated with different UE antenna group ID can be associated with the respective timing advance and UL power control parameters.</w:t>
      </w:r>
    </w:p>
    <w:p w14:paraId="102C05D8" w14:textId="77777777" w:rsidR="009C09EC" w:rsidRPr="009C09EC" w:rsidRDefault="009C09EC" w:rsidP="009C09EC">
      <w:pPr>
        <w:widowControl/>
        <w:numPr>
          <w:ilvl w:val="1"/>
          <w:numId w:val="12"/>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Note that the maximum number of UE antenna groups is based on UE capability signaling, and the global ID for UE antenna groups is used for reporting and indication, regardless of panel activation and deactivation.</w:t>
      </w:r>
    </w:p>
    <w:p w14:paraId="03E8EC3D"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 xml:space="preserve">For the UEs which are not capable of </w:t>
      </w:r>
      <w:r w:rsidRPr="009C09EC">
        <w:rPr>
          <w:rFonts w:ascii="Times New Roman" w:eastAsia="Microsoft YaHei"/>
          <w:kern w:val="0"/>
          <w:szCs w:val="20"/>
          <w:lang w:eastAsia="zh-CN"/>
        </w:rPr>
        <w:t xml:space="preserve">MPUE-Assumption 3, the behavior should fall back to Rel-15 behavior i.e. SRS resources in different SRS resource sets with the same time domain behavior in the same BWP may be transmitted simultaneously. </w:t>
      </w:r>
    </w:p>
    <w:p w14:paraId="19BB9F8D" w14:textId="77777777" w:rsidR="009C09EC" w:rsidRPr="009C09EC" w:rsidRDefault="009C09EC" w:rsidP="009C09EC">
      <w:pPr>
        <w:widowControl/>
        <w:wordWrap/>
        <w:autoSpaceDE/>
        <w:autoSpaceDN/>
        <w:spacing w:before="120" w:after="120" w:line="271" w:lineRule="auto"/>
        <w:ind w:right="11"/>
        <w:rPr>
          <w:rFonts w:ascii="Times New Roman" w:eastAsia="SimSun"/>
          <w:kern w:val="0"/>
          <w:szCs w:val="20"/>
          <w:lang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2: </w:t>
      </w:r>
      <w:r w:rsidRPr="009C09EC">
        <w:rPr>
          <w:rFonts w:ascii="Times New Roman" w:eastAsia="SimSun" w:hint="eastAsia"/>
          <w:kern w:val="0"/>
          <w:szCs w:val="20"/>
          <w:lang w:eastAsia="zh-CN"/>
        </w:rPr>
        <w:t xml:space="preserve"> </w:t>
      </w:r>
      <w:r w:rsidRPr="009C09EC">
        <w:rPr>
          <w:rFonts w:ascii="Times New Roman" w:eastAsia="SimSun"/>
          <w:kern w:val="0"/>
          <w:szCs w:val="20"/>
          <w:lang w:eastAsia="zh-CN"/>
        </w:rPr>
        <w:t>UE antenna group ID is reported along with DL RS in the panel-specific beam reporting.</w:t>
      </w:r>
    </w:p>
    <w:p w14:paraId="4DE4B153" w14:textId="77777777" w:rsidR="009C09EC" w:rsidRPr="009C09EC" w:rsidRDefault="009C09EC" w:rsidP="009C09EC">
      <w:pPr>
        <w:widowControl/>
        <w:numPr>
          <w:ilvl w:val="1"/>
          <w:numId w:val="13"/>
        </w:numPr>
        <w:wordWrap/>
        <w:autoSpaceDE/>
        <w:autoSpaceDN/>
        <w:snapToGrid w:val="0"/>
        <w:spacing w:before="120" w:afterLines="50" w:after="120"/>
        <w:jc w:val="left"/>
        <w:rPr>
          <w:rFonts w:ascii="Times New Roman" w:eastAsia="SimSun"/>
          <w:kern w:val="0"/>
          <w:szCs w:val="20"/>
          <w:lang w:eastAsia="zh-CN"/>
        </w:rPr>
      </w:pPr>
      <w:r w:rsidRPr="009C09EC">
        <w:rPr>
          <w:rFonts w:ascii="Times New Roman" w:eastAsia="SimSun"/>
          <w:kern w:val="0"/>
          <w:szCs w:val="20"/>
          <w:lang w:eastAsia="zh-CN"/>
        </w:rPr>
        <w:t>DL RSs associated with the same UE antenna group ID may NOT be possibly received simultaneously;</w:t>
      </w:r>
    </w:p>
    <w:p w14:paraId="59739378" w14:textId="77777777" w:rsidR="009C09EC" w:rsidRPr="009C09EC" w:rsidRDefault="009C09EC" w:rsidP="009C09EC">
      <w:pPr>
        <w:widowControl/>
        <w:numPr>
          <w:ilvl w:val="1"/>
          <w:numId w:val="13"/>
        </w:numPr>
        <w:wordWrap/>
        <w:autoSpaceDE/>
        <w:autoSpaceDN/>
        <w:snapToGrid w:val="0"/>
        <w:spacing w:before="120" w:afterLines="50" w:after="120"/>
        <w:jc w:val="left"/>
        <w:rPr>
          <w:rFonts w:ascii="Times New Roman" w:eastAsia="SimSun"/>
          <w:kern w:val="0"/>
          <w:szCs w:val="20"/>
          <w:lang w:eastAsia="zh-CN"/>
        </w:rPr>
      </w:pPr>
      <w:r w:rsidRPr="009C09EC">
        <w:rPr>
          <w:rFonts w:ascii="Times New Roman" w:eastAsia="SimSun"/>
          <w:kern w:val="0"/>
          <w:szCs w:val="20"/>
          <w:lang w:eastAsia="zh-CN"/>
        </w:rPr>
        <w:t>DL RSs associated with different UE antenna group ID can be received simultaneously.</w:t>
      </w:r>
    </w:p>
    <w:p w14:paraId="41ED4606"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3:</w:t>
      </w:r>
      <w:r w:rsidRPr="009C09EC">
        <w:rPr>
          <w:rFonts w:ascii="Times New Roman" w:eastAsia="SimSun" w:hint="eastAsia"/>
          <w:kern w:val="0"/>
          <w:szCs w:val="20"/>
          <w:lang w:val="en-GB" w:eastAsia="zh-CN"/>
        </w:rPr>
        <w:t xml:space="preserve"> </w:t>
      </w:r>
      <w:r w:rsidRPr="009C09EC">
        <w:rPr>
          <w:rFonts w:ascii="Times New Roman" w:eastAsia="SimSun"/>
          <w:kern w:val="0"/>
          <w:szCs w:val="20"/>
          <w:lang w:val="en-GB" w:eastAsia="zh-CN"/>
        </w:rPr>
        <w:t>Study the mechanism of gNB-driven UE panel activation and deactivation for beam or CSI measurement, e.g., wake up antenna groups periodically/aperiodically for measurement to select antenna groups.</w:t>
      </w:r>
    </w:p>
    <w:p w14:paraId="46A42F71"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4:</w:t>
      </w:r>
      <w:r w:rsidRPr="009C09EC">
        <w:rPr>
          <w:rFonts w:ascii="Times New Roman" w:eastAsia="SimSun"/>
          <w:kern w:val="0"/>
          <w:szCs w:val="20"/>
          <w:lang w:val="en-GB" w:eastAsia="zh-CN"/>
        </w:rPr>
        <w:t xml:space="preserve"> The following working assumption is confirmed with modifications</w:t>
      </w:r>
    </w:p>
    <w:p w14:paraId="23BCE508" w14:textId="77777777" w:rsidR="009C09EC" w:rsidRPr="009C09EC" w:rsidRDefault="009C09EC" w:rsidP="009C09EC">
      <w:pPr>
        <w:wordWrap/>
        <w:adjustRightInd w:val="0"/>
        <w:snapToGrid w:val="0"/>
        <w:contextualSpacing/>
        <w:rPr>
          <w:rFonts w:ascii="Times New Roman"/>
          <w:szCs w:val="22"/>
        </w:rPr>
      </w:pPr>
      <w:r w:rsidRPr="009C09EC">
        <w:rPr>
          <w:rFonts w:ascii="Times New Roman"/>
          <w:szCs w:val="22"/>
        </w:rPr>
        <w:t>T</w:t>
      </w:r>
      <w:r w:rsidRPr="009C09EC">
        <w:rPr>
          <w:rFonts w:ascii="Times New Roman" w:hint="eastAsia"/>
          <w:szCs w:val="22"/>
        </w:rPr>
        <w:t>he</w:t>
      </w:r>
      <w:r w:rsidRPr="009C09EC">
        <w:rPr>
          <w:rFonts w:ascii="Times New Roman"/>
          <w:szCs w:val="22"/>
        </w:rPr>
        <w:t xml:space="preserve"> agreed</w:t>
      </w:r>
      <w:r w:rsidRPr="009C09EC">
        <w:rPr>
          <w:rFonts w:ascii="Times New Roman" w:hint="eastAsia"/>
          <w:szCs w:val="22"/>
        </w:rPr>
        <w:t xml:space="preserve"> ID </w:t>
      </w:r>
      <w:r w:rsidRPr="009C09EC">
        <w:rPr>
          <w:rFonts w:ascii="Times New Roman"/>
          <w:szCs w:val="22"/>
        </w:rPr>
        <w:t xml:space="preserve">(not excluding to reuse existing ID) </w:t>
      </w:r>
      <w:r w:rsidRPr="009C09EC">
        <w:rPr>
          <w:rFonts w:ascii="Times New Roman" w:hint="eastAsia"/>
          <w:szCs w:val="22"/>
        </w:rPr>
        <w:t xml:space="preserve">for a panel can be </w:t>
      </w:r>
      <w:r w:rsidRPr="009C09EC">
        <w:rPr>
          <w:rFonts w:ascii="Times New Roman"/>
          <w:szCs w:val="22"/>
        </w:rPr>
        <w:t>used for panel-selection-based transmission of PUSCH, PUCCH, PRACH and SRS, among multiple activated panels.</w:t>
      </w:r>
    </w:p>
    <w:p w14:paraId="20AB3BB9" w14:textId="77777777" w:rsidR="009C09EC" w:rsidRPr="009C09EC" w:rsidRDefault="009C09EC" w:rsidP="009C09EC">
      <w:pPr>
        <w:widowControl/>
        <w:numPr>
          <w:ilvl w:val="0"/>
          <w:numId w:val="11"/>
        </w:numPr>
        <w:wordWrap/>
        <w:autoSpaceDE/>
        <w:autoSpaceDN/>
        <w:adjustRightInd w:val="0"/>
        <w:snapToGrid w:val="0"/>
        <w:contextualSpacing/>
        <w:jc w:val="left"/>
        <w:rPr>
          <w:rFonts w:ascii="Times New Roman"/>
          <w:szCs w:val="22"/>
        </w:rPr>
      </w:pPr>
      <w:r w:rsidRPr="009C09EC">
        <w:rPr>
          <w:rFonts w:ascii="Times New Roman"/>
          <w:szCs w:val="22"/>
        </w:rPr>
        <w:t>FFS details, including an explicit/implicit indication of the panel, also considering beam correspondence at UE.</w:t>
      </w:r>
    </w:p>
    <w:p w14:paraId="641EFD8C"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5:</w:t>
      </w:r>
      <w:r w:rsidRPr="009C09EC">
        <w:rPr>
          <w:rFonts w:ascii="Times New Roman" w:eastAsia="SimSun"/>
          <w:kern w:val="0"/>
          <w:szCs w:val="20"/>
          <w:lang w:val="en-GB" w:eastAsia="zh-CN"/>
        </w:rPr>
        <w:t xml:space="preserve"> The following is supported for panel-specific UL transmission.</w:t>
      </w:r>
    </w:p>
    <w:p w14:paraId="13F1DFC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PUCCH transmission, the UE antenna group ID is introduced into the spatialRelationInfo per PUCCH resource.</w:t>
      </w:r>
    </w:p>
    <w:p w14:paraId="412332D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SRS transmission, the UE antenna group ID is introduced into the spatialRelationInfo per SRS resource in a SRS resource set, where the same UE group ID should be configured for any SRS resources.</w:t>
      </w:r>
    </w:p>
    <w:p w14:paraId="7E62D9AA"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hint="eastAsia"/>
          <w:kern w:val="0"/>
          <w:szCs w:val="20"/>
          <w:lang w:val="en-GB" w:eastAsia="zh-CN"/>
        </w:rPr>
        <w:t>R</w:t>
      </w:r>
      <w:r w:rsidRPr="009C09EC">
        <w:rPr>
          <w:rFonts w:ascii="Times New Roman" w:eastAsia="SimSun"/>
          <w:kern w:val="0"/>
          <w:szCs w:val="20"/>
          <w:lang w:val="en-GB" w:eastAsia="zh-CN"/>
        </w:rPr>
        <w:t>egarding PUSCH transmission, no further enhancement on the UE antenna group ID is required.</w:t>
      </w:r>
    </w:p>
    <w:p w14:paraId="3145545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PRACH transmission, the UE antenna group ID is introduced in DCI format 1_0</w:t>
      </w:r>
      <w:r w:rsidRPr="009C09EC">
        <w:rPr>
          <w:rFonts w:ascii="Times New Roman" w:eastAsia="SimSun"/>
          <w:kern w:val="0"/>
          <w:sz w:val="22"/>
          <w:szCs w:val="22"/>
          <w:lang w:eastAsia="zh-CN"/>
        </w:rPr>
        <w:t xml:space="preserve"> </w:t>
      </w:r>
      <w:r w:rsidRPr="009C09EC">
        <w:rPr>
          <w:rFonts w:ascii="Times New Roman" w:eastAsia="SimSun"/>
          <w:kern w:val="0"/>
          <w:szCs w:val="20"/>
          <w:lang w:val="en-GB" w:eastAsia="zh-CN"/>
        </w:rPr>
        <w:t>for random access procedure initiated by a PDCCH order.</w:t>
      </w:r>
    </w:p>
    <w:p w14:paraId="4BC1FBCD" w14:textId="77777777" w:rsidR="009C09EC" w:rsidRPr="009C09EC" w:rsidRDefault="009C09EC" w:rsidP="009C09EC">
      <w:pPr>
        <w:widowControl/>
        <w:numPr>
          <w:ilvl w:val="1"/>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FFS: other cases, e.g., PRACH for BFR.</w:t>
      </w:r>
    </w:p>
    <w:p w14:paraId="6BE5D205" w14:textId="77777777" w:rsidR="009C09EC" w:rsidRPr="009C09EC" w:rsidRDefault="009C09EC" w:rsidP="009C09EC">
      <w:pPr>
        <w:widowControl/>
        <w:wordWrap/>
        <w:autoSpaceDE/>
        <w:autoSpaceDN/>
        <w:spacing w:before="120" w:after="120" w:line="271" w:lineRule="auto"/>
        <w:ind w:right="11"/>
        <w:rPr>
          <w:rFonts w:ascii="Times New Roman" w:eastAsia="SimSun"/>
          <w:kern w:val="0"/>
          <w:szCs w:val="22"/>
          <w:lang w:eastAsia="zh-CN"/>
        </w:rPr>
      </w:pPr>
      <w:r w:rsidRPr="009C09EC">
        <w:rPr>
          <w:rFonts w:ascii="Times New Roman" w:eastAsia="SimSun"/>
          <w:kern w:val="0"/>
          <w:szCs w:val="20"/>
          <w:lang w:val="en-GB" w:eastAsia="zh-CN"/>
        </w:rPr>
        <w:lastRenderedPageBreak/>
        <w:t>Proposal</w:t>
      </w:r>
      <w:r w:rsidRPr="009C09EC">
        <w:rPr>
          <w:rFonts w:ascii="Times New Roman" w:eastAsia="SimSun"/>
          <w:kern w:val="0"/>
          <w:szCs w:val="20"/>
          <w:lang w:eastAsia="zh-CN"/>
        </w:rPr>
        <w:t xml:space="preserve"> 6: </w:t>
      </w:r>
      <w:r w:rsidRPr="009C09EC">
        <w:rPr>
          <w:rFonts w:ascii="Times New Roman" w:eastAsia="SimSun" w:hint="eastAsia"/>
          <w:kern w:val="0"/>
          <w:szCs w:val="20"/>
          <w:lang w:eastAsia="zh-CN"/>
        </w:rPr>
        <w:t xml:space="preserve"> </w:t>
      </w:r>
      <w:r w:rsidRPr="009C09EC">
        <w:rPr>
          <w:rFonts w:ascii="Times New Roman" w:eastAsia="SimSun"/>
          <w:kern w:val="0"/>
          <w:szCs w:val="22"/>
          <w:lang w:eastAsia="zh-CN"/>
        </w:rPr>
        <w:t>Down-selection among the following options of grouping PUCCH resources for updating the single spatial relation.</w:t>
      </w:r>
    </w:p>
    <w:p w14:paraId="6AB6EEE4"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 xml:space="preserve">Opt1: PUCCH resources can be grouped based on the same SpatialRelationInfo, </w:t>
      </w:r>
    </w:p>
    <w:p w14:paraId="06F7A262"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Opt2: PUCCH resources can be grouped or indicated together through a bitmap in the corresponding MAC-CE signal where the bitmap indicates which PUCCH resources the MAC-CE command applies to.</w:t>
      </w:r>
    </w:p>
    <w:p w14:paraId="651D3F40"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Opt3: PUCCH resources can be grouped based on the new group ID, which is introduced into PUCCH resource configuration.</w:t>
      </w:r>
    </w:p>
    <w:p w14:paraId="2E105630" w14:textId="77777777" w:rsidR="009C09EC" w:rsidRPr="009C09EC" w:rsidRDefault="009C09EC" w:rsidP="009C09EC">
      <w:pPr>
        <w:widowControl/>
        <w:wordWrap/>
        <w:overflowPunct w:val="0"/>
        <w:adjustRightInd w:val="0"/>
        <w:spacing w:beforeLines="50" w:before="120" w:after="120" w:line="300" w:lineRule="auto"/>
        <w:textAlignment w:val="baseline"/>
        <w:rPr>
          <w:rFonts w:ascii="Times New Roman" w:eastAsia="SimSun"/>
          <w:kern w:val="0"/>
          <w:szCs w:val="20"/>
          <w:lang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7: MAC CE based spatial relation is supported to update for aperiodic SRS per resource level</w:t>
      </w:r>
    </w:p>
    <w:p w14:paraId="43C74468"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The usage of the aperiodic SRS can be beamManagement, codebook, nonCodebook, or antennaSwitching.</w:t>
      </w:r>
    </w:p>
    <w:p w14:paraId="4E9822DF"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 xml:space="preserve">FFS: UL power control parameter update for the aperiodic SRS and the associated PUSCH transmissions, if the SRS is used for codebook or nonCodebook. </w:t>
      </w:r>
    </w:p>
    <w:p w14:paraId="3D7E9DBA" w14:textId="77777777" w:rsidR="00F87FE7" w:rsidRPr="00F87FE7" w:rsidRDefault="00F87FE7" w:rsidP="00F87FE7">
      <w:pPr>
        <w:widowControl/>
        <w:wordWrap/>
        <w:autoSpaceDE/>
        <w:autoSpaceDN/>
        <w:spacing w:before="120" w:after="120" w:line="271" w:lineRule="auto"/>
        <w:ind w:right="11"/>
        <w:rPr>
          <w:rFonts w:ascii="Times New Roman" w:eastAsia="SimSun"/>
          <w:kern w:val="0"/>
          <w:szCs w:val="20"/>
          <w:lang w:eastAsia="zh-CN"/>
        </w:rPr>
      </w:pPr>
      <w:r w:rsidRPr="00F87FE7">
        <w:rPr>
          <w:rFonts w:ascii="Times New Roman" w:eastAsia="SimSun"/>
          <w:kern w:val="0"/>
          <w:szCs w:val="20"/>
          <w:lang w:eastAsia="zh-CN"/>
        </w:rPr>
        <w:t xml:space="preserve">Proposal 8: </w:t>
      </w:r>
      <w:r w:rsidRPr="00F87FE7">
        <w:rPr>
          <w:rFonts w:ascii="Times New Roman" w:eastAsia="SimSun" w:hint="eastAsia"/>
          <w:kern w:val="0"/>
          <w:szCs w:val="20"/>
          <w:lang w:eastAsia="zh-CN"/>
        </w:rPr>
        <w:t xml:space="preserve"> </w:t>
      </w:r>
      <w:r w:rsidRPr="00F87FE7">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14:paraId="3D75C4CF" w14:textId="77777777" w:rsidR="00F87FE7" w:rsidRPr="00F87FE7" w:rsidRDefault="00F87FE7" w:rsidP="00F87FE7">
      <w:pPr>
        <w:widowControl/>
        <w:numPr>
          <w:ilvl w:val="1"/>
          <w:numId w:val="13"/>
        </w:numPr>
        <w:wordWrap/>
        <w:autoSpaceDE/>
        <w:autoSpaceDN/>
        <w:snapToGrid w:val="0"/>
        <w:spacing w:before="120" w:afterLines="50" w:after="120"/>
        <w:ind w:left="709" w:hanging="289"/>
        <w:jc w:val="left"/>
        <w:rPr>
          <w:rFonts w:ascii="Times New Roman" w:eastAsia="SimSun"/>
          <w:kern w:val="0"/>
          <w:szCs w:val="20"/>
          <w:lang w:eastAsia="zh-CN"/>
        </w:rPr>
      </w:pPr>
      <w:r w:rsidRPr="00F87FE7">
        <w:rPr>
          <w:rFonts w:ascii="Times New Roman" w:eastAsia="Microsoft YaHei"/>
          <w:kern w:val="0"/>
          <w:szCs w:val="20"/>
          <w:lang w:eastAsia="zh-CN"/>
        </w:rPr>
        <w:t xml:space="preserve">Study to enhance group based beam reporting considering criteria related to spatial multiplexing. </w:t>
      </w:r>
    </w:p>
    <w:p w14:paraId="6A0C03AD"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69F5F2D0" w14:textId="77777777" w:rsidR="001055E6" w:rsidRPr="001055E6" w:rsidRDefault="001055E6" w:rsidP="001055E6">
      <w:pPr>
        <w:pStyle w:val="LGTdoc0"/>
        <w:spacing w:before="120"/>
        <w:rPr>
          <w:szCs w:val="22"/>
        </w:rPr>
      </w:pPr>
      <w:r>
        <w:rPr>
          <w:szCs w:val="22"/>
        </w:rPr>
        <w:t xml:space="preserve">[5] </w:t>
      </w:r>
      <w:hyperlink r:id="rId11" w:history="1">
        <w:r w:rsidRPr="001055E6">
          <w:rPr>
            <w:szCs w:val="22"/>
          </w:rPr>
          <w:t>R1-1906275</w:t>
        </w:r>
      </w:hyperlink>
      <w:r w:rsidRPr="001055E6">
        <w:rPr>
          <w:szCs w:val="22"/>
        </w:rPr>
        <w:tab/>
        <w:t>Discussion of multi-beam operation</w:t>
      </w:r>
      <w:r w:rsidRPr="001055E6">
        <w:rPr>
          <w:szCs w:val="22"/>
        </w:rPr>
        <w:tab/>
      </w:r>
      <w:r w:rsidR="009F7694">
        <w:rPr>
          <w:szCs w:val="22"/>
        </w:rPr>
        <w:tab/>
      </w:r>
      <w:r w:rsidRPr="001055E6">
        <w:rPr>
          <w:szCs w:val="22"/>
        </w:rPr>
        <w:t>Lenovo, Motorola Mobility</w:t>
      </w:r>
    </w:p>
    <w:p w14:paraId="1B711624"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3: gNB shall explicitly assign an unique ID for each panel and the panel ID will be associated with a set of higher layer parameters, e,g, SRS-Config, PUCCH-Config, PUSCH-Config.</w:t>
      </w:r>
    </w:p>
    <w:p w14:paraId="5C6B313A"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4: The received panel ID should be reported along with the L1-RSRP/SINR reporting for the potential multi-panel reception.</w:t>
      </w:r>
    </w:p>
    <w:p w14:paraId="174C6938" w14:textId="77777777" w:rsid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5: How to indicate the activated panel information to the gNB should be FFS.</w:t>
      </w:r>
    </w:p>
    <w:p w14:paraId="696D5971" w14:textId="77777777" w:rsidR="001055E6"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6: Guard period with at least one symbol should be defined for panel switching or beam switching based UL transmission.</w:t>
      </w:r>
    </w:p>
    <w:p w14:paraId="230D248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A4059FD" w14:textId="77777777" w:rsidR="001055E6" w:rsidRPr="001055E6" w:rsidRDefault="001055E6" w:rsidP="001055E6">
      <w:pPr>
        <w:pStyle w:val="LGTdoc0"/>
        <w:spacing w:before="120"/>
        <w:rPr>
          <w:szCs w:val="22"/>
        </w:rPr>
      </w:pPr>
      <w:r>
        <w:rPr>
          <w:szCs w:val="22"/>
        </w:rPr>
        <w:t xml:space="preserve">[6] </w:t>
      </w:r>
      <w:hyperlink r:id="rId12" w:history="1">
        <w:r w:rsidRPr="001055E6">
          <w:rPr>
            <w:szCs w:val="22"/>
          </w:rPr>
          <w:t>R1-1906288</w:t>
        </w:r>
      </w:hyperlink>
      <w:r w:rsidRPr="001055E6">
        <w:rPr>
          <w:szCs w:val="22"/>
        </w:rPr>
        <w:tab/>
        <w:t>Discussion on Multi-beam Operation Enhancements</w:t>
      </w:r>
      <w:r w:rsidRPr="001055E6">
        <w:rPr>
          <w:szCs w:val="22"/>
        </w:rPr>
        <w:tab/>
        <w:t>OPPO</w:t>
      </w:r>
    </w:p>
    <w:p w14:paraId="21C92929"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hint="eastAsia"/>
          <w:iCs/>
          <w:kern w:val="0"/>
          <w:szCs w:val="20"/>
          <w:lang w:eastAsia="zh-CN"/>
        </w:rPr>
        <w:t xml:space="preserve">Proposal 10: When </w:t>
      </w:r>
      <w:r w:rsidRPr="00FC309F">
        <w:rPr>
          <w:rFonts w:ascii="Times New Roman" w:eastAsia="SimSun" w:hint="eastAsia"/>
          <w:iCs/>
          <w:kern w:val="0"/>
          <w:szCs w:val="20"/>
          <w:lang w:eastAsia="zh-CN"/>
        </w:rPr>
        <w:t>≤</w:t>
      </w:r>
      <w:r w:rsidRPr="00FC309F">
        <w:rPr>
          <w:rFonts w:ascii="Times New Roman" w:eastAsia="SimSun" w:hint="eastAsia"/>
          <w:iCs/>
          <w:kern w:val="0"/>
          <w:szCs w:val="20"/>
          <w:lang w:eastAsia="zh-CN"/>
        </w:rPr>
        <w:t xml:space="preserve"> 8 TCI states are configured, no activation command is used to map TCI states to DCI codepoints for the dynamic beam indication of PDSCH and the UE can assume the TCI states configured in RRC are mapped to DCI codepoints directly.</w:t>
      </w:r>
    </w:p>
    <w:p w14:paraId="3D3CD31A"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11: Rel-16 support up to 4 SRS resources for codebook-based PUSCH.</w:t>
      </w:r>
    </w:p>
    <w:p w14:paraId="617B51AD"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 xml:space="preserve">Proposal 12: Grouping of PUCCH resources for spatial relation info indication through MAC CE is supported: </w:t>
      </w:r>
    </w:p>
    <w:p w14:paraId="52F953C1"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w:t>
      </w:r>
      <w:r w:rsidRPr="00FC309F">
        <w:rPr>
          <w:rFonts w:ascii="Times New Roman" w:eastAsia="SimSun"/>
          <w:iCs/>
          <w:kern w:val="0"/>
          <w:szCs w:val="20"/>
          <w:lang w:eastAsia="zh-CN"/>
        </w:rPr>
        <w:tab/>
        <w:t>the PUCCH resources in one BWP can be partitioned into two groups. For each group, a MAC CE message can indicate a single spatial relation info for all the PUCCH resources in that group.</w:t>
      </w:r>
    </w:p>
    <w:p w14:paraId="420F0142"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 xml:space="preserve">Proposal 13: In additional to Rel-15 BFR, study and specify PUCCH-based BFR procedure to reduce the overhead and latency. </w:t>
      </w:r>
    </w:p>
    <w:p w14:paraId="54B01B44"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14: One SRS resource indicator can be used to indicate the panel-specific PUSCH transmission.</w:t>
      </w:r>
    </w:p>
    <w:p w14:paraId="0312D4D3" w14:textId="77777777" w:rsidR="001055E6"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15: For UE with multiple Tx panels, support fast turn-off / turn-on of some panel(s) for efficient power consumption</w:t>
      </w:r>
    </w:p>
    <w:p w14:paraId="047B635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C9DEAE8" w14:textId="77777777" w:rsidR="001055E6" w:rsidRPr="001055E6" w:rsidRDefault="001055E6" w:rsidP="001055E6">
      <w:pPr>
        <w:pStyle w:val="LGTdoc0"/>
        <w:spacing w:before="120"/>
        <w:rPr>
          <w:szCs w:val="22"/>
        </w:rPr>
      </w:pPr>
      <w:r>
        <w:rPr>
          <w:szCs w:val="22"/>
        </w:rPr>
        <w:t xml:space="preserve">[7] </w:t>
      </w:r>
      <w:hyperlink r:id="rId13" w:history="1">
        <w:r w:rsidRPr="001055E6">
          <w:rPr>
            <w:szCs w:val="22"/>
          </w:rPr>
          <w:t>R1-1906346</w:t>
        </w:r>
      </w:hyperlink>
      <w:r w:rsidRPr="001055E6">
        <w:rPr>
          <w:szCs w:val="22"/>
        </w:rPr>
        <w:tab/>
        <w:t>Considerations on multi-beam enhancements</w:t>
      </w:r>
      <w:r w:rsidRPr="001055E6">
        <w:rPr>
          <w:szCs w:val="22"/>
        </w:rPr>
        <w:tab/>
      </w:r>
      <w:r w:rsidR="009F7694">
        <w:rPr>
          <w:szCs w:val="22"/>
        </w:rPr>
        <w:tab/>
      </w:r>
      <w:r w:rsidRPr="001055E6">
        <w:rPr>
          <w:szCs w:val="22"/>
        </w:rPr>
        <w:t>CATT</w:t>
      </w:r>
    </w:p>
    <w:p w14:paraId="21496D89"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1</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9F7694">
        <w:rPr>
          <w:rFonts w:ascii="Times New Roman" w:eastAsia="SimSun"/>
          <w:iCs/>
          <w:kern w:val="0"/>
          <w:szCs w:val="20"/>
          <w:lang w:eastAsia="zh-CN"/>
        </w:rPr>
        <w:t xml:space="preserve">UE hardware implementation should be transparent to gNB. gNB controls UE beam/panel by implicitly controlling the uplink RS resources. </w:t>
      </w:r>
    </w:p>
    <w:p w14:paraId="18FBF23F"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2: </w:t>
      </w:r>
      <w:r w:rsidRPr="009F7694">
        <w:rPr>
          <w:rFonts w:ascii="Times New Roman" w:eastAsia="SimSun"/>
          <w:iCs/>
          <w:kern w:val="0"/>
          <w:szCs w:val="20"/>
          <w:lang w:eastAsia="zh-CN"/>
        </w:rPr>
        <w:t xml:space="preserve">Panel/beam selection should be done jointly, which reflects the transmit source of an UL signal.    </w:t>
      </w:r>
    </w:p>
    <w:p w14:paraId="148926CB"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3: </w:t>
      </w:r>
      <w:r w:rsidRPr="009F7694">
        <w:rPr>
          <w:rFonts w:ascii="Times New Roman" w:eastAsia="SimSun"/>
          <w:iCs/>
          <w:kern w:val="0"/>
          <w:szCs w:val="20"/>
          <w:lang w:eastAsia="zh-CN"/>
        </w:rPr>
        <w:t xml:space="preserve">Introduce a BPI field in DCI 0_1 to implicitly indicate the uplink beam/panel for PUSCH, which signals the ID of SRS_BM or SSB/CSI-RS. </w:t>
      </w:r>
    </w:p>
    <w:p w14:paraId="6CA1ED4B"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lastRenderedPageBreak/>
        <w:t xml:space="preserve">Proposal </w:t>
      </w:r>
      <w:r>
        <w:rPr>
          <w:rFonts w:ascii="Times New Roman" w:eastAsia="SimSun"/>
          <w:iCs/>
          <w:kern w:val="0"/>
          <w:szCs w:val="20"/>
          <w:lang w:eastAsia="zh-CN"/>
        </w:rPr>
        <w:t xml:space="preserve">4: </w:t>
      </w:r>
      <w:r w:rsidRPr="009F7694">
        <w:rPr>
          <w:rFonts w:ascii="Times New Roman" w:eastAsia="SimSun"/>
          <w:iCs/>
          <w:kern w:val="0"/>
          <w:szCs w:val="20"/>
          <w:lang w:eastAsia="zh-CN"/>
        </w:rPr>
        <w:t xml:space="preserve">Introduce a BPI field in the triggering grant for A_SRS_CSI, which implicitly provides the uplink beam for A_SRS_CSI. The BPI signals the ID of SRS_BM or SSB/CSI-RS. FFS whether BPI is the same for PUSCH and A-SRS-CSI in one UL grant. </w:t>
      </w:r>
    </w:p>
    <w:p w14:paraId="1B195541"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5: </w:t>
      </w:r>
      <w:r w:rsidRPr="009F7694">
        <w:rPr>
          <w:rFonts w:ascii="Times New Roman" w:eastAsia="SimSun"/>
          <w:iCs/>
          <w:kern w:val="0"/>
          <w:szCs w:val="20"/>
          <w:lang w:eastAsia="zh-CN"/>
        </w:rPr>
        <w:t xml:space="preserve">Support dynamic indicating the panel/beam of PUCCH through BPI, where BPI is explicitly carried in DL grant, or implicitly conveyed through TCI of PDCCH/PDSCH. </w:t>
      </w:r>
    </w:p>
    <w:p w14:paraId="35E84D98" w14:textId="77777777" w:rsidR="001055E6" w:rsidRPr="009F7694" w:rsidRDefault="001055E6" w:rsidP="001055E6">
      <w:pPr>
        <w:widowControl/>
        <w:wordWrap/>
        <w:autoSpaceDE/>
        <w:autoSpaceDN/>
        <w:spacing w:line="300" w:lineRule="auto"/>
        <w:ind w:left="988" w:hangingChars="494" w:hanging="988"/>
        <w:rPr>
          <w:rFonts w:ascii="Times New Roman" w:eastAsia="SimSun"/>
          <w:iCs/>
          <w:kern w:val="0"/>
          <w:szCs w:val="20"/>
          <w:lang w:val="en-GB" w:eastAsia="zh-CN"/>
        </w:rPr>
      </w:pPr>
    </w:p>
    <w:p w14:paraId="2BF595CA" w14:textId="77777777" w:rsidR="001055E6" w:rsidRPr="001055E6" w:rsidRDefault="001055E6" w:rsidP="001055E6">
      <w:pPr>
        <w:pStyle w:val="LGTdoc0"/>
        <w:spacing w:before="120"/>
        <w:rPr>
          <w:szCs w:val="22"/>
          <w:lang w:val="en-US"/>
        </w:rPr>
      </w:pPr>
      <w:r>
        <w:rPr>
          <w:szCs w:val="22"/>
          <w:lang w:val="en-US"/>
        </w:rPr>
        <w:t xml:space="preserve">[8] </w:t>
      </w:r>
      <w:hyperlink r:id="rId14" w:history="1">
        <w:r w:rsidRPr="001055E6">
          <w:rPr>
            <w:szCs w:val="22"/>
          </w:rPr>
          <w:t>R1-1906370</w:t>
        </w:r>
      </w:hyperlink>
      <w:r w:rsidRPr="001055E6">
        <w:rPr>
          <w:szCs w:val="22"/>
          <w:lang w:val="en-US"/>
        </w:rPr>
        <w:tab/>
        <w:t>Discussion on multi-beam operation</w:t>
      </w:r>
      <w:r w:rsidRPr="001055E6">
        <w:rPr>
          <w:szCs w:val="22"/>
          <w:lang w:val="en-US"/>
        </w:rPr>
        <w:tab/>
      </w:r>
      <w:r w:rsidR="009F7694">
        <w:rPr>
          <w:szCs w:val="22"/>
          <w:lang w:val="en-US"/>
        </w:rPr>
        <w:tab/>
      </w:r>
      <w:r w:rsidRPr="001055E6">
        <w:rPr>
          <w:szCs w:val="22"/>
          <w:lang w:val="en-US"/>
        </w:rPr>
        <w:t>Spreadtrum Communications</w:t>
      </w:r>
    </w:p>
    <w:p w14:paraId="07802A7F"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1: Study event triggered beam reporting where partial beam failure happens</w:t>
      </w:r>
    </w:p>
    <w:p w14:paraId="5AEB01E2"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w:t>
      </w:r>
      <w:r w:rsidRPr="001603D8">
        <w:rPr>
          <w:rFonts w:ascii="Times New Roman" w:eastAsia="SimSun"/>
          <w:iCs/>
          <w:kern w:val="0"/>
          <w:szCs w:val="20"/>
          <w:lang w:val="en-GB" w:eastAsia="zh-CN"/>
        </w:rPr>
        <w:tab/>
        <w:t>The report at least should include failed beam index, and if new beam could be identified, the corresponding information could also be included.</w:t>
      </w:r>
    </w:p>
    <w:p w14:paraId="04B41A57"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w:t>
      </w:r>
      <w:r w:rsidRPr="001603D8">
        <w:rPr>
          <w:rFonts w:ascii="Times New Roman" w:eastAsia="SimSun"/>
          <w:iCs/>
          <w:kern w:val="0"/>
          <w:szCs w:val="20"/>
          <w:lang w:val="en-GB" w:eastAsia="zh-CN"/>
        </w:rPr>
        <w:tab/>
        <w:t>Dedicated PUCCH resource could be configured for the report, or SR triggered PUSCH resources could also be utilized for the report</w:t>
      </w:r>
    </w:p>
    <w:p w14:paraId="0C6329EA"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2: Confirm the Working Assumption: The agreed ID (not excluding to reuse existing ID) for a panel can be used for panel-selection-based transmission of PUSCH, PUCCH and SRS, among multiple activated panels.</w:t>
      </w:r>
    </w:p>
    <w:p w14:paraId="534BB339"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3: Support to introduce a new ID for indicating panel-specific UL transmission.</w:t>
      </w:r>
    </w:p>
    <w:p w14:paraId="1A277AE9" w14:textId="77777777" w:rsidR="001055E6"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4: Support Alt.4 for indicating panel-specific UL transmission.</w:t>
      </w:r>
    </w:p>
    <w:p w14:paraId="77A2F104"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1052562" w14:textId="77777777" w:rsidR="001055E6" w:rsidRPr="001055E6" w:rsidRDefault="001055E6" w:rsidP="001055E6">
      <w:pPr>
        <w:pStyle w:val="LGTdoc0"/>
        <w:spacing w:before="120"/>
        <w:rPr>
          <w:szCs w:val="22"/>
          <w:lang w:val="en-US"/>
        </w:rPr>
      </w:pPr>
      <w:r>
        <w:rPr>
          <w:szCs w:val="22"/>
          <w:lang w:val="en-US"/>
        </w:rPr>
        <w:t xml:space="preserve">[9] </w:t>
      </w:r>
      <w:hyperlink r:id="rId15" w:history="1">
        <w:r w:rsidRPr="001055E6">
          <w:rPr>
            <w:szCs w:val="22"/>
          </w:rPr>
          <w:t>R1-1906399</w:t>
        </w:r>
      </w:hyperlink>
      <w:r w:rsidRPr="001055E6">
        <w:rPr>
          <w:szCs w:val="22"/>
          <w:lang w:val="en-US"/>
        </w:rPr>
        <w:tab/>
        <w:t>Discussion on multi-beam operation</w:t>
      </w:r>
      <w:r w:rsidR="009F7694">
        <w:rPr>
          <w:szCs w:val="22"/>
          <w:lang w:val="en-US"/>
        </w:rPr>
        <w:tab/>
      </w:r>
      <w:r w:rsidRPr="001055E6">
        <w:rPr>
          <w:szCs w:val="22"/>
          <w:lang w:val="en-US"/>
        </w:rPr>
        <w:tab/>
        <w:t>NEC</w:t>
      </w:r>
    </w:p>
    <w:p w14:paraId="7D77EF0C"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D1AA660" w14:textId="77777777" w:rsidR="001055E6" w:rsidRPr="001055E6" w:rsidRDefault="001055E6" w:rsidP="001055E6">
      <w:pPr>
        <w:pStyle w:val="LGTdoc0"/>
        <w:spacing w:before="120"/>
        <w:rPr>
          <w:szCs w:val="22"/>
          <w:lang w:val="en-US"/>
        </w:rPr>
      </w:pPr>
      <w:r>
        <w:rPr>
          <w:szCs w:val="22"/>
          <w:lang w:val="en-US"/>
        </w:rPr>
        <w:t xml:space="preserve">[10] </w:t>
      </w:r>
      <w:hyperlink r:id="rId16" w:history="1">
        <w:r w:rsidRPr="001055E6">
          <w:rPr>
            <w:szCs w:val="22"/>
          </w:rPr>
          <w:t>R1-1906446</w:t>
        </w:r>
      </w:hyperlink>
      <w:r w:rsidRPr="001055E6">
        <w:rPr>
          <w:szCs w:val="22"/>
          <w:lang w:val="en-US"/>
        </w:rPr>
        <w:tab/>
        <w:t>Enhancements on multi-beam operation</w:t>
      </w:r>
      <w:r w:rsidRPr="001055E6">
        <w:rPr>
          <w:szCs w:val="22"/>
          <w:lang w:val="en-US"/>
        </w:rPr>
        <w:tab/>
        <w:t>Fujitsu</w:t>
      </w:r>
    </w:p>
    <w:p w14:paraId="026DBD5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70688CE" w14:textId="77777777" w:rsidR="001055E6" w:rsidRPr="001055E6" w:rsidRDefault="001055E6" w:rsidP="001055E6">
      <w:pPr>
        <w:pStyle w:val="LGTdoc0"/>
        <w:spacing w:before="120"/>
        <w:rPr>
          <w:szCs w:val="22"/>
          <w:lang w:val="en-US"/>
        </w:rPr>
      </w:pPr>
      <w:r>
        <w:rPr>
          <w:szCs w:val="22"/>
          <w:lang w:val="en-US"/>
        </w:rPr>
        <w:t xml:space="preserve">[11] </w:t>
      </w:r>
      <w:hyperlink r:id="rId17" w:history="1">
        <w:r w:rsidRPr="001055E6">
          <w:rPr>
            <w:szCs w:val="22"/>
          </w:rPr>
          <w:t>R1-1906522</w:t>
        </w:r>
      </w:hyperlink>
      <w:r w:rsidRPr="001055E6">
        <w:rPr>
          <w:szCs w:val="22"/>
          <w:lang w:val="en-US"/>
        </w:rPr>
        <w:tab/>
        <w:t>Enhancements on multi-beam operation</w:t>
      </w:r>
      <w:r w:rsidRPr="001055E6">
        <w:rPr>
          <w:szCs w:val="22"/>
          <w:lang w:val="en-US"/>
        </w:rPr>
        <w:tab/>
        <w:t>CMCC</w:t>
      </w:r>
    </w:p>
    <w:p w14:paraId="60BB0F84"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1: To support panel-specific UL transmission, gNB should know the panel ID in which UE uses to receive a SSB/CSI-RS resource.</w:t>
      </w:r>
    </w:p>
    <w:p w14:paraId="034F3324"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2: Update/configure spatial relation per PUCCH group can reduce the MAC CE overhead and UL beam management latency, where PUCCH group can be defined as part of PUCCH resources in one PUCCH resource set.</w:t>
      </w:r>
    </w:p>
    <w:p w14:paraId="1069AD0B" w14:textId="77777777" w:rsidR="001055E6"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3: The enhancement of group-based beam reporting should be considered in Rel-16 for both multi-panel and multi-TRP transmission.</w:t>
      </w:r>
    </w:p>
    <w:p w14:paraId="412044F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E0334B1" w14:textId="77777777" w:rsidR="001055E6" w:rsidRPr="001055E6" w:rsidRDefault="001055E6" w:rsidP="001055E6">
      <w:pPr>
        <w:pStyle w:val="LGTdoc0"/>
        <w:spacing w:before="120"/>
        <w:rPr>
          <w:szCs w:val="22"/>
          <w:lang w:val="en-US"/>
        </w:rPr>
      </w:pPr>
      <w:r>
        <w:rPr>
          <w:szCs w:val="22"/>
          <w:lang w:val="en-US"/>
        </w:rPr>
        <w:t xml:space="preserve">[12] </w:t>
      </w:r>
      <w:hyperlink r:id="rId18" w:history="1">
        <w:r w:rsidRPr="001055E6">
          <w:rPr>
            <w:szCs w:val="22"/>
          </w:rPr>
          <w:t>R1-1906537</w:t>
        </w:r>
      </w:hyperlink>
      <w:r w:rsidRPr="001055E6">
        <w:rPr>
          <w:szCs w:val="22"/>
          <w:lang w:val="en-US"/>
        </w:rPr>
        <w:tab/>
        <w:t>Enhancements on Multi-beam Operation</w:t>
      </w:r>
      <w:r w:rsidRPr="001055E6">
        <w:rPr>
          <w:szCs w:val="22"/>
          <w:lang w:val="en-US"/>
        </w:rPr>
        <w:tab/>
        <w:t>MediaTek Inc.</w:t>
      </w:r>
    </w:p>
    <w:p w14:paraId="2C09262C" w14:textId="77777777" w:rsidR="0072665D"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Proposal 1: Extend number of SRS resource set for codebook/nonCodebook</w:t>
      </w:r>
    </w:p>
    <w:p w14:paraId="760A1E7A" w14:textId="77777777" w:rsidR="0072665D"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 xml:space="preserve">Proposal 2: The definition of panel ID should take the reporting mechanism into consideration </w:t>
      </w:r>
    </w:p>
    <w:p w14:paraId="7D402CDF" w14:textId="77777777" w:rsidR="001055E6"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Proposal 4: U-3 procedure which allows UE local TX beam sweeping around an indicated spatial relation information is supported for reducing UL beam training overhead.</w:t>
      </w:r>
    </w:p>
    <w:p w14:paraId="22065F46"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981C86F" w14:textId="77777777" w:rsidR="001055E6" w:rsidRPr="001055E6" w:rsidRDefault="001055E6" w:rsidP="001055E6">
      <w:pPr>
        <w:pStyle w:val="LGTdoc0"/>
        <w:spacing w:before="120"/>
        <w:rPr>
          <w:szCs w:val="22"/>
          <w:lang w:val="en-US"/>
        </w:rPr>
      </w:pPr>
      <w:r>
        <w:rPr>
          <w:szCs w:val="22"/>
          <w:lang w:val="en-US"/>
        </w:rPr>
        <w:t xml:space="preserve">[13] </w:t>
      </w:r>
      <w:hyperlink r:id="rId19" w:history="1">
        <w:r w:rsidRPr="001055E6">
          <w:rPr>
            <w:szCs w:val="22"/>
          </w:rPr>
          <w:t>R1-1906731</w:t>
        </w:r>
      </w:hyperlink>
      <w:r w:rsidRPr="001055E6">
        <w:rPr>
          <w:szCs w:val="22"/>
          <w:lang w:val="en-US"/>
        </w:rPr>
        <w:tab/>
        <w:t>Discussion on multi-beam based operations and enhancements</w:t>
      </w:r>
      <w:r w:rsidRPr="001055E6">
        <w:rPr>
          <w:szCs w:val="22"/>
          <w:lang w:val="en-US"/>
        </w:rPr>
        <w:tab/>
        <w:t>LG Electronics</w:t>
      </w:r>
    </w:p>
    <w:p w14:paraId="32F33985"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1: To support dynamic panel selection for PUCCH transmission, down-select among the following alternatives:</w:t>
      </w:r>
    </w:p>
    <w:p w14:paraId="37F26C13"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 xml:space="preserve">Option 1: Panel is identified from PUCCH-SpatialRelationInfo. </w:t>
      </w:r>
    </w:p>
    <w:p w14:paraId="6A28D6B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Option 2: Panel is identified from PUCCH resource configuration, e.g., per PUCCH-Resource (or per group of PUCCH resources).</w:t>
      </w:r>
    </w:p>
    <w:p w14:paraId="3BC10A3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2: In term of PUSCH link adaptation based on SRS, agree either one of the following:</w:t>
      </w:r>
    </w:p>
    <w:p w14:paraId="77B17F2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lastRenderedPageBreak/>
        <w:t>-</w:t>
      </w:r>
      <w:r w:rsidRPr="0080223D">
        <w:rPr>
          <w:rFonts w:ascii="Times New Roman" w:eastAsia="SimSun"/>
          <w:iCs/>
          <w:kern w:val="0"/>
          <w:szCs w:val="20"/>
          <w:lang w:eastAsia="zh-CN"/>
        </w:rPr>
        <w:tab/>
        <w:t>Alt.1: Support configuration of up to X SRS resource sets (X&gt;1) for the same time domain behaviour (periodic, semi-persistent, or aperiodic) for both codebook based UL and non-codebook based UL. Panel identification is based on a SRS resource set level.</w:t>
      </w:r>
    </w:p>
    <w:p w14:paraId="6F67C438"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Alt.2: Support independent PC parameter setting for different SRS resource(s) within a single SRS resource set for both codebook based UL and non-codebook based UL. Panel identification is based on a SRS resource level.</w:t>
      </w:r>
    </w:p>
    <w:p w14:paraId="7ADF9C7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3: Increase the bit width of the SRI field for codebook-based UL configurable up to 2 or 4 bits for dynamic PUSCH beam/panel controlling flexibility, to at least align with that for non-codebook-based UL.</w:t>
      </w:r>
    </w:p>
    <w:p w14:paraId="6F817DE1"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4: Confirm the WA with the following modification:</w:t>
      </w:r>
    </w:p>
    <w:p w14:paraId="55C7110E"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The agreed ID (not excluding to reuse existing ID) for a panel can be used for panel-selection-based transmission of PUSCH, PUCCH, PRACH and SRS, among multiple activated panels.</w:t>
      </w:r>
    </w:p>
    <w:p w14:paraId="50E62AB7"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FFS details, including an explicit/implicit indication of the panel, also considering beam correspondence at UE.</w:t>
      </w:r>
    </w:p>
    <w:p w14:paraId="2901862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5: At least for RAN1 discussion purpose, the definition of “panel” is given as one or multiple as combination of below depending on different UE implementation.</w:t>
      </w:r>
    </w:p>
    <w:p w14:paraId="3A84273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beam independently</w:t>
      </w:r>
    </w:p>
    <w:p w14:paraId="7AE1206D" w14:textId="77777777" w:rsidR="0080223D" w:rsidRPr="0080223D" w:rsidRDefault="0080223D" w:rsidP="0080223D">
      <w:pPr>
        <w:widowControl/>
        <w:wordWrap/>
        <w:autoSpaceDE/>
        <w:autoSpaceDN/>
        <w:spacing w:line="300" w:lineRule="auto"/>
        <w:ind w:left="188" w:firstLine="612"/>
        <w:rPr>
          <w:rFonts w:ascii="Times New Roman" w:eastAsia="SimSun"/>
          <w:iCs/>
          <w:kern w:val="0"/>
          <w:szCs w:val="20"/>
          <w:lang w:eastAsia="zh-CN"/>
        </w:rPr>
      </w:pPr>
      <w:r w:rsidRPr="0080223D">
        <w:rPr>
          <w:rFonts w:ascii="Times New Roman" w:eastAsia="SimSun" w:hint="eastAsia"/>
          <w:iCs/>
          <w:kern w:val="0"/>
          <w:szCs w:val="20"/>
          <w:lang w:eastAsia="zh-CN"/>
        </w:rPr>
        <w:t>•</w:t>
      </w:r>
      <w:r w:rsidRPr="0080223D">
        <w:rPr>
          <w:rFonts w:ascii="Times New Roman" w:eastAsia="SimSun"/>
          <w:iCs/>
          <w:kern w:val="0"/>
          <w:szCs w:val="20"/>
          <w:lang w:eastAsia="zh-CN"/>
        </w:rPr>
        <w:tab/>
        <w:t>Within a panel, one beam can be selected and used for UL transmission.</w:t>
      </w:r>
    </w:p>
    <w:p w14:paraId="29A5DF53" w14:textId="77777777" w:rsidR="0080223D" w:rsidRPr="0080223D" w:rsidRDefault="0080223D" w:rsidP="0080223D">
      <w:pPr>
        <w:widowControl/>
        <w:wordWrap/>
        <w:autoSpaceDE/>
        <w:autoSpaceDN/>
        <w:spacing w:line="300" w:lineRule="auto"/>
        <w:ind w:left="48" w:firstLine="752"/>
        <w:rPr>
          <w:rFonts w:ascii="Times New Roman" w:eastAsia="SimSun"/>
          <w:iCs/>
          <w:kern w:val="0"/>
          <w:szCs w:val="20"/>
          <w:lang w:eastAsia="zh-CN"/>
        </w:rPr>
      </w:pPr>
      <w:r w:rsidRPr="0080223D">
        <w:rPr>
          <w:rFonts w:ascii="Times New Roman" w:eastAsia="SimSun" w:hint="eastAsia"/>
          <w:iCs/>
          <w:kern w:val="0"/>
          <w:szCs w:val="20"/>
          <w:lang w:eastAsia="zh-CN"/>
        </w:rPr>
        <w:t>•</w:t>
      </w:r>
      <w:r w:rsidRPr="0080223D">
        <w:rPr>
          <w:rFonts w:ascii="Times New Roman" w:eastAsia="SimSun"/>
          <w:iCs/>
          <w:kern w:val="0"/>
          <w:szCs w:val="20"/>
          <w:lang w:eastAsia="zh-CN"/>
        </w:rPr>
        <w:tab/>
        <w:t>Across different panels, multiple beams (each selected per panel) may be used for UL transmission</w:t>
      </w:r>
    </w:p>
    <w:p w14:paraId="5B753204"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its transmission power</w:t>
      </w:r>
    </w:p>
    <w:p w14:paraId="3A0CAC81"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its transmission timing</w:t>
      </w:r>
    </w:p>
    <w:p w14:paraId="13429DAB"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6: The supported feature of MAC CE based spatial relation update for aperiodic SRS per resource level should have no restriction on applicable SRS usages.</w:t>
      </w:r>
    </w:p>
    <w:p w14:paraId="7DA7639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7: For overhead and latency reduction required for RX beam selection,</w:t>
      </w:r>
    </w:p>
    <w:p w14:paraId="19A37F3B" w14:textId="77777777" w:rsidR="001055E6"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Add an RRC parameter (e.g., up to 2 bits under NZP-CSI-RS-config IE) to indicate the existence of other NZP-CSI-RS resource(s) configured for other UE(s) on the symbols of the given NZP-CSI-RS.</w:t>
      </w:r>
    </w:p>
    <w:p w14:paraId="3054ADE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BA09551" w14:textId="77777777" w:rsidR="001055E6" w:rsidRPr="001055E6" w:rsidRDefault="001055E6" w:rsidP="001055E6">
      <w:pPr>
        <w:pStyle w:val="LGTdoc0"/>
        <w:spacing w:before="120"/>
        <w:rPr>
          <w:szCs w:val="22"/>
          <w:lang w:val="en-US"/>
        </w:rPr>
      </w:pPr>
      <w:r>
        <w:rPr>
          <w:szCs w:val="22"/>
          <w:lang w:val="en-US"/>
        </w:rPr>
        <w:t xml:space="preserve">[14] </w:t>
      </w:r>
      <w:hyperlink r:id="rId20" w:history="1">
        <w:r w:rsidRPr="001055E6">
          <w:rPr>
            <w:szCs w:val="22"/>
          </w:rPr>
          <w:t>R1-1906816</w:t>
        </w:r>
      </w:hyperlink>
      <w:r w:rsidRPr="001055E6">
        <w:rPr>
          <w:szCs w:val="22"/>
          <w:lang w:val="en-US"/>
        </w:rPr>
        <w:tab/>
        <w:t>On beam management enhancement</w:t>
      </w:r>
      <w:r>
        <w:rPr>
          <w:szCs w:val="22"/>
          <w:lang w:val="en-US"/>
        </w:rPr>
        <w:tab/>
      </w:r>
      <w:r w:rsidRPr="001055E6">
        <w:rPr>
          <w:szCs w:val="22"/>
          <w:lang w:val="en-US"/>
        </w:rPr>
        <w:tab/>
        <w:t>Intel Corporation</w:t>
      </w:r>
    </w:p>
    <w:p w14:paraId="1A8D1DD1"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1: Since gNB has no information of UE beam status, with regard to overhead and latency reduction, it should be supported that UE can report some information to assist gNB to trigger CSI-RS with repetition=ON with UE suggested number of CSI-RS resources.</w:t>
      </w:r>
    </w:p>
    <w:p w14:paraId="32BDA927"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2: To reduce UE beam searching latency, signalling of the QCL information between SSBs should be supported.</w:t>
      </w:r>
    </w:p>
    <w:p w14:paraId="310F08EC"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3: At least for aperiodic SRS for codebook/non-codebook, MAC CE based beam indication is supported.</w:t>
      </w:r>
    </w:p>
    <w:p w14:paraId="28D611B7"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4: For latency reduction, after UE changes spatial relation info of associated aperiodic SRS, UE should change the spatial relation info for corresponding PUSCH/PUCCH, regardless of whether the SRS with new spatial relation info has been transmitted or not.</w:t>
      </w:r>
    </w:p>
    <w:p w14:paraId="37725400"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5: Introduce indication of the partial spatial relation info for SRS to support local Tx beam search for the UE and reduce overhead for uplink beam management.</w:t>
      </w:r>
    </w:p>
    <w:p w14:paraId="380D588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6: A UE panel should be defined as an Antenna Port(s) Group (APG), where the pathloss for different APGs could be different.</w:t>
      </w:r>
    </w:p>
    <w:p w14:paraId="7309BBF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7: Both gNB and UE should maintain the same understanding on UE panel’s activation/deactivation status, where UE can report to gNB that it is going to activate/deactivate a UE panel.</w:t>
      </w:r>
    </w:p>
    <w:p w14:paraId="577C9772"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8: Send an LS to RAN4 on minimal panel switching delay for both cases that targeting panel is active or inactive.</w:t>
      </w:r>
    </w:p>
    <w:p w14:paraId="61CACA8D"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9: It should be supported that UE can report APG index for a SSB/CSI-RS resource in a beam reporting instance.</w:t>
      </w:r>
    </w:p>
    <w:p w14:paraId="3BC970C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10: With regard to power emission safety, it should be supported that in a beam reporting instance, UE can report the maximum power reduction when the corresponding SSB/CSI-RS is configured in a spatial relation info.</w:t>
      </w:r>
    </w:p>
    <w:p w14:paraId="39F7FE79"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lastRenderedPageBreak/>
        <w:t xml:space="preserve">Proposal 11: The working assumption on agreed ID should be updated, where the ID should be a panel selected from all UE panels instead of activated panel, and the ID can be used for PRACH as well. </w:t>
      </w:r>
    </w:p>
    <w:p w14:paraId="79EA37AD"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12: It should be supported that the ID to indicate a UE panel should be configured explicitly in a spatial relation info.</w:t>
      </w:r>
    </w:p>
    <w:p w14:paraId="2966F23E"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D67FAE1" w14:textId="77777777" w:rsidR="001055E6" w:rsidRPr="001055E6" w:rsidRDefault="001055E6" w:rsidP="001055E6">
      <w:pPr>
        <w:pStyle w:val="LGTdoc0"/>
        <w:spacing w:before="120"/>
        <w:rPr>
          <w:szCs w:val="22"/>
          <w:lang w:val="en-US"/>
        </w:rPr>
      </w:pPr>
      <w:r>
        <w:rPr>
          <w:szCs w:val="22"/>
          <w:lang w:val="en-US"/>
        </w:rPr>
        <w:t xml:space="preserve">[15] </w:t>
      </w:r>
      <w:hyperlink r:id="rId21" w:history="1">
        <w:r w:rsidRPr="001055E6">
          <w:rPr>
            <w:szCs w:val="22"/>
          </w:rPr>
          <w:t>R1-1906851</w:t>
        </w:r>
      </w:hyperlink>
      <w:r w:rsidRPr="001055E6">
        <w:rPr>
          <w:szCs w:val="22"/>
          <w:lang w:val="en-US"/>
        </w:rPr>
        <w:tab/>
        <w:t>Enhancements on multi-beam operation</w:t>
      </w:r>
      <w:r w:rsidRPr="001055E6">
        <w:rPr>
          <w:szCs w:val="22"/>
          <w:lang w:val="en-US"/>
        </w:rPr>
        <w:tab/>
        <w:t>Sony</w:t>
      </w:r>
    </w:p>
    <w:p w14:paraId="49107915"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 An SRS resource set ID can be used for UL panel-specific beam selection.</w:t>
      </w:r>
    </w:p>
    <w:p w14:paraId="1801F179"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2: The ID of SRS resource set with SRS-SetUse as ‘BeamManagement’ can be used for UL panel-specific beam selection.</w:t>
      </w:r>
    </w:p>
    <w:p w14:paraId="1D997671"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3: The ID of SRS resource set with SRS-SetUse as ‘NCB’ or ‘CB’ can be used for UL panel-specific beam indication, if the maximal number of SRS resource sets can be increased to the number of UE antenna panels.</w:t>
      </w:r>
    </w:p>
    <w:p w14:paraId="23618B78"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4: Confirm the working assumption on explicit panel-specific indication on PUSCH/PUCCH/SRS and include PRACH with conditions FFS.</w:t>
      </w:r>
    </w:p>
    <w:p w14:paraId="703039D5"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5: RAN1 needs to study and specify (if necessary) whether a beam can support up to two independent layers, separated by polarization.</w:t>
      </w:r>
    </w:p>
    <w:p w14:paraId="052785E9" w14:textId="77777777" w:rsidR="001055E6"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6: For UL panel-specific transmission, RAN1 clarifies the antenna panel definition considering the capability of analog beamforming.</w:t>
      </w:r>
    </w:p>
    <w:p w14:paraId="5848F3EA" w14:textId="77777777" w:rsidR="00D31D4B" w:rsidRDefault="00D31D4B" w:rsidP="001055E6">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13: It is proposed that companies study most efficient method for a UE to gain access to the polarization properties of the gNB beams.</w:t>
      </w:r>
    </w:p>
    <w:p w14:paraId="01C241A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145DA838" w14:textId="77777777" w:rsidR="001055E6" w:rsidRPr="001055E6" w:rsidRDefault="001055E6" w:rsidP="001055E6">
      <w:pPr>
        <w:pStyle w:val="LGTdoc0"/>
        <w:spacing w:before="120"/>
        <w:rPr>
          <w:szCs w:val="22"/>
          <w:lang w:val="en-US"/>
        </w:rPr>
      </w:pPr>
      <w:r>
        <w:rPr>
          <w:szCs w:val="22"/>
          <w:lang w:val="en-US"/>
        </w:rPr>
        <w:t xml:space="preserve">[16] </w:t>
      </w:r>
      <w:hyperlink r:id="rId22" w:history="1">
        <w:r w:rsidRPr="001055E6">
          <w:rPr>
            <w:szCs w:val="22"/>
          </w:rPr>
          <w:t>R1-1906861</w:t>
        </w:r>
      </w:hyperlink>
      <w:r w:rsidRPr="001055E6">
        <w:rPr>
          <w:szCs w:val="22"/>
          <w:lang w:val="en-US"/>
        </w:rPr>
        <w:tab/>
        <w:t>On L1-SINR Measurement</w:t>
      </w:r>
      <w:r w:rsidRPr="001055E6">
        <w:rPr>
          <w:szCs w:val="22"/>
          <w:lang w:val="en-US"/>
        </w:rPr>
        <w:tab/>
      </w:r>
      <w:r>
        <w:rPr>
          <w:szCs w:val="22"/>
          <w:lang w:val="en-US"/>
        </w:rPr>
        <w:tab/>
      </w:r>
      <w:r w:rsidRPr="001055E6">
        <w:rPr>
          <w:szCs w:val="22"/>
          <w:lang w:val="en-US"/>
        </w:rPr>
        <w:t>InterDigital, Inc.</w:t>
      </w:r>
    </w:p>
    <w:p w14:paraId="680B2C2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FAAEEA1" w14:textId="77777777" w:rsidR="001055E6" w:rsidRPr="001055E6" w:rsidRDefault="001055E6" w:rsidP="001055E6">
      <w:pPr>
        <w:pStyle w:val="LGTdoc0"/>
        <w:spacing w:before="120"/>
        <w:rPr>
          <w:szCs w:val="22"/>
          <w:lang w:val="en-US"/>
        </w:rPr>
      </w:pPr>
      <w:r>
        <w:rPr>
          <w:szCs w:val="22"/>
          <w:lang w:val="en-US"/>
        </w:rPr>
        <w:t xml:space="preserve">[17] </w:t>
      </w:r>
      <w:hyperlink r:id="rId23" w:history="1">
        <w:r w:rsidRPr="001055E6">
          <w:rPr>
            <w:szCs w:val="22"/>
          </w:rPr>
          <w:t>R1-1906887</w:t>
        </w:r>
      </w:hyperlink>
      <w:r w:rsidRPr="001055E6">
        <w:rPr>
          <w:szCs w:val="22"/>
          <w:lang w:val="en-US"/>
        </w:rPr>
        <w:tab/>
        <w:t>Enhancements on multi-beam operation</w:t>
      </w:r>
      <w:r w:rsidRPr="001055E6">
        <w:rPr>
          <w:szCs w:val="22"/>
          <w:lang w:val="en-US"/>
        </w:rPr>
        <w:tab/>
        <w:t>China Telecommunications</w:t>
      </w:r>
    </w:p>
    <w:p w14:paraId="2B914B04"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 Introduce a new panel-specific ID which can be associated to a reference RS resource or resource set (such as SRS, NZP CSI-RS, and/or SSB) for UL transmission.</w:t>
      </w:r>
    </w:p>
    <w:p w14:paraId="7FF79897"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2: The agreed panel ID can be used to differentiate separate beams and panel configurations, such as transmission power, panel switching delay.</w:t>
      </w:r>
    </w:p>
    <w:p w14:paraId="58A5C547"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3: The agreed panel ID can be used for indicating a UE Tx panel among multiple activated panels for PUSCH, PUCCH, and SRS transmission.</w:t>
      </w:r>
    </w:p>
    <w:p w14:paraId="6A8E0856"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4: Support both gNB indication on UE’s panel activation/deactivation and UE’s own decision on some of UE’s panel activation/deactivation with informing this to gNB.</w:t>
      </w:r>
    </w:p>
    <w:p w14:paraId="65E2B963" w14:textId="77777777" w:rsidR="001055E6"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5: In Rel-16, panel-specific power control for panel-specific UL transmission(s) is supported.</w:t>
      </w:r>
    </w:p>
    <w:p w14:paraId="45EEE541"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8DDC3BB" w14:textId="77777777" w:rsidR="001055E6" w:rsidRPr="001055E6" w:rsidRDefault="001055E6" w:rsidP="001055E6">
      <w:pPr>
        <w:pStyle w:val="LGTdoc0"/>
        <w:spacing w:before="120"/>
        <w:rPr>
          <w:szCs w:val="22"/>
          <w:lang w:val="en-US"/>
        </w:rPr>
      </w:pPr>
      <w:r>
        <w:rPr>
          <w:szCs w:val="22"/>
          <w:lang w:val="en-US"/>
        </w:rPr>
        <w:t xml:space="preserve">[18] </w:t>
      </w:r>
      <w:hyperlink r:id="rId24" w:history="1">
        <w:r w:rsidRPr="001055E6">
          <w:rPr>
            <w:szCs w:val="22"/>
          </w:rPr>
          <w:t>R1-1906969</w:t>
        </w:r>
      </w:hyperlink>
      <w:r w:rsidRPr="001055E6">
        <w:rPr>
          <w:szCs w:val="22"/>
          <w:lang w:val="en-US"/>
        </w:rPr>
        <w:tab/>
        <w:t>Enhancements on multi-beam operation</w:t>
      </w:r>
      <w:r w:rsidRPr="001055E6">
        <w:rPr>
          <w:szCs w:val="22"/>
          <w:lang w:val="en-US"/>
        </w:rPr>
        <w:tab/>
        <w:t>Samsung</w:t>
      </w:r>
    </w:p>
    <w:p w14:paraId="6EAAC3F5"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rPr>
        <w:t>DL/UL beam indication with reduced latency/overhead:</w:t>
      </w:r>
    </w:p>
    <w:p w14:paraId="282C84EB"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Support using one MAC CE to update spatial relation for all PUCCH resources in a CC and defining group of PUCCHs for MAC-CE-based spatial relation indication is not needed. </w:t>
      </w:r>
    </w:p>
    <w:p w14:paraId="4EF3E909"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Revisit Rel.15 features and assess possible reduction in reconfiguration signaling requirement for DL/UL beam indication (for data and control channels)  </w:t>
      </w:r>
    </w:p>
    <w:p w14:paraId="7E3FEAE9"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Streamline options/states (e.g. the number of CSI-RS resources, QCL associations) defined in RRC and/or use L1 control signaling instead</w:t>
      </w:r>
    </w:p>
    <w:p w14:paraId="7523FB61"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Introduce the use of SRS for aiding DL beam indication by including SRS resource ID in TCI state definition</w:t>
      </w:r>
    </w:p>
    <w:p w14:paraId="006FB97E"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lastRenderedPageBreak/>
        <w:t xml:space="preserve">Support DCI format 0_0 for any SCell in FR2 even when PUCCH resource configuration is absent </w:t>
      </w:r>
    </w:p>
    <w:p w14:paraId="592BD6FC"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rPr>
        <w:t xml:space="preserve">UL beam indication for multi-panel UE: </w:t>
      </w:r>
    </w:p>
    <w:p w14:paraId="01E374F1"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On Rel.16 UL MP enhancement for MPUE-Assumption3, </w:t>
      </w:r>
    </w:p>
    <w:p w14:paraId="0E09F601"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Confirm the working assumption, focusing enhancement only for PUSCH, PUCCH, and SRS </w:t>
      </w:r>
    </w:p>
    <w:p w14:paraId="2F2F3D8A"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Specifying different panel ID schemes for different channels/signals should not be ruled out </w:t>
      </w:r>
    </w:p>
    <w:p w14:paraId="425891F4"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If time permits, some study/work on PDCCH-ordered RACH can be considered</w:t>
      </w:r>
    </w:p>
    <w:p w14:paraId="5AE407AB"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lang w:eastAsia="en-US"/>
        </w:rPr>
        <w:t xml:space="preserve">At least for UL codebook-based transmission: </w:t>
      </w:r>
    </w:p>
    <w:p w14:paraId="790716A4"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lang w:eastAsia="en-US"/>
        </w:rPr>
        <w:t>Circumvent the unnecessary use of target SRS by introducing UL TCI states (analogous to DL TCI) which are directly associated with reference RS resource IDs (i.e. Alt2)</w:t>
      </w:r>
    </w:p>
    <w:p w14:paraId="1FFC8485"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The DCI field used for UL beam indication selects the UL TCI state, either a new DCI field or reusing the existing SRI field</w:t>
      </w:r>
    </w:p>
    <w:p w14:paraId="3574AE5F"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Note: To use this feature for UL multi-panel beam indication, a panel indication can be associated with an UL TCI state indication.</w:t>
      </w:r>
    </w:p>
    <w:p w14:paraId="585233F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4A1B465" w14:textId="77777777" w:rsidR="001055E6" w:rsidRPr="001055E6" w:rsidRDefault="001055E6" w:rsidP="001055E6">
      <w:pPr>
        <w:pStyle w:val="LGTdoc0"/>
        <w:spacing w:before="120"/>
        <w:rPr>
          <w:szCs w:val="22"/>
          <w:lang w:val="en-US"/>
        </w:rPr>
      </w:pPr>
      <w:r>
        <w:rPr>
          <w:szCs w:val="22"/>
          <w:lang w:val="en-US"/>
        </w:rPr>
        <w:t xml:space="preserve">[19] </w:t>
      </w:r>
      <w:hyperlink r:id="rId25" w:history="1">
        <w:r w:rsidRPr="001055E6">
          <w:rPr>
            <w:szCs w:val="22"/>
          </w:rPr>
          <w:t>R1-1907032</w:t>
        </w:r>
      </w:hyperlink>
      <w:r w:rsidRPr="001055E6">
        <w:rPr>
          <w:szCs w:val="22"/>
          <w:lang w:val="en-US"/>
        </w:rPr>
        <w:tab/>
        <w:t>On enhancements for multi-beam operations for NR MIMO in Rel. 16</w:t>
      </w:r>
      <w:r w:rsidRPr="001055E6">
        <w:rPr>
          <w:szCs w:val="22"/>
          <w:lang w:val="en-US"/>
        </w:rPr>
        <w:tab/>
        <w:t>Panasonic</w:t>
      </w:r>
    </w:p>
    <w:p w14:paraId="2A928313"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1: For UL beam management latency and overhead reduction, support MAC CE based spatial relation update for aperiodic SRS per resource level regardless of SRS usage.</w:t>
      </w:r>
    </w:p>
    <w:p w14:paraId="51BB3775"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2: An identifier (ID), agreed in RAN1#95, (not excluding to reuse existing ID) for a panel can be used for panel-selection-based transmission of PUSCH, PUCCH and SRS, among multiple activated panels.</w:t>
      </w:r>
    </w:p>
    <w:p w14:paraId="164B6F41"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3: An identifier (ID), agreed in RAN1#95, that can be used at least for indicating panel-specific UL transmission is associated with a RS resource/resource set</w:t>
      </w:r>
    </w:p>
    <w:p w14:paraId="66F7CBBB"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w:t>
      </w:r>
      <w:r w:rsidRPr="004B425B">
        <w:rPr>
          <w:rFonts w:ascii="Times New Roman" w:eastAsia="SimSun"/>
          <w:iCs/>
          <w:kern w:val="0"/>
          <w:szCs w:val="20"/>
          <w:lang w:eastAsia="zh-CN"/>
        </w:rPr>
        <w:tab/>
        <w:t>To allow possible one-to-one linkage between the new ID for panel and SRS resource set ID</w:t>
      </w:r>
    </w:p>
    <w:p w14:paraId="4B4FAAD6"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w:t>
      </w:r>
      <w:r w:rsidRPr="004B425B">
        <w:rPr>
          <w:rFonts w:ascii="Times New Roman" w:eastAsia="SimSun"/>
          <w:iCs/>
          <w:kern w:val="0"/>
          <w:szCs w:val="20"/>
          <w:lang w:eastAsia="zh-CN"/>
        </w:rPr>
        <w:tab/>
        <w:t>FFS the details related to other panel-specific transmission and UL beam management parameters that can be indicated by this new ID for panel</w:t>
      </w:r>
    </w:p>
    <w:p w14:paraId="4A59AEC8" w14:textId="77777777" w:rsidR="001055E6"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4: If PUCCH grouping is agreed to be supported in multi-TRP, then similar approach should be adopted in multi-beam operations for simultaneous update/indication of a single spatial relation per group of PUCCH by MAC CE.</w:t>
      </w:r>
    </w:p>
    <w:p w14:paraId="6D92FCB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AF6761D" w14:textId="77777777" w:rsidR="001055E6" w:rsidRPr="001055E6" w:rsidRDefault="001055E6" w:rsidP="001055E6">
      <w:pPr>
        <w:pStyle w:val="LGTdoc0"/>
        <w:spacing w:before="120"/>
        <w:rPr>
          <w:szCs w:val="22"/>
          <w:lang w:val="en-US"/>
        </w:rPr>
      </w:pPr>
      <w:r>
        <w:rPr>
          <w:szCs w:val="22"/>
          <w:lang w:val="en-US"/>
        </w:rPr>
        <w:t xml:space="preserve">[20] </w:t>
      </w:r>
      <w:hyperlink r:id="rId26" w:history="1">
        <w:r w:rsidRPr="001055E6">
          <w:rPr>
            <w:szCs w:val="22"/>
          </w:rPr>
          <w:t>R1-1907052</w:t>
        </w:r>
      </w:hyperlink>
      <w:r w:rsidRPr="001055E6">
        <w:rPr>
          <w:szCs w:val="22"/>
          <w:lang w:val="en-US"/>
        </w:rPr>
        <w:tab/>
        <w:t>Enhancements on UE multi-beam operation</w:t>
      </w:r>
      <w:r w:rsidRPr="001055E6">
        <w:rPr>
          <w:szCs w:val="22"/>
          <w:lang w:val="en-US"/>
        </w:rPr>
        <w:tab/>
        <w:t>Fraunhofer IIS/Fraunhofer HHI</w:t>
      </w:r>
    </w:p>
    <w:p w14:paraId="1C1E0AD5"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1: A panel is defined as a set of UE antenna ports that can independently control the direction and power of a UE beam.</w:t>
      </w:r>
    </w:p>
    <w:p w14:paraId="47924E1E"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2: The SRS port(s) of all SRS resource(s) of an SRS resource set map to antenna ports associated with a single panel.</w:t>
      </w:r>
    </w:p>
    <w:p w14:paraId="52CBAC57"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3: The maximum number of configurable SRS resource sets supported for ‘codebook’ and ‘nonCodebook’ based SRS, per time-domain behavior, is equal to the number of UE antenna panels.</w:t>
      </w:r>
    </w:p>
    <w:p w14:paraId="6A9F5E78"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4: The UE shall report the SRS resource set ID(s) or SRS resource ID(s) corresponding to the activated UE panels, or the one or more UE panels/antenna ports used for receiving in the DL, in a DL beam reporting instance to aid the gNB in triggering panel-specific UL transmissions.</w:t>
      </w:r>
    </w:p>
    <w:p w14:paraId="7EF80BC3"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5: The discussion on grouping of PUCCH resources and the corresponding PUCCH-SpatialRelationInfo update shall be shifted to the multi-TRP agenda item.</w:t>
      </w:r>
    </w:p>
    <w:p w14:paraId="0CE846CE"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lastRenderedPageBreak/>
        <w:t>Proposal 6: Introduce joint signalling of TCI-state for CORESET(s) and PUCCH-SpatialRelationInfo for a group of associated PUCCH resources via MAC-CE or RRC configuration.</w:t>
      </w:r>
    </w:p>
    <w:p w14:paraId="45F11631" w14:textId="77777777" w:rsidR="001055E6"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hint="eastAsia"/>
          <w:iCs/>
          <w:kern w:val="0"/>
          <w:szCs w:val="20"/>
          <w:lang w:val="en-GB" w:eastAsia="zh-CN"/>
        </w:rPr>
        <w:t>•</w:t>
      </w:r>
      <w:r w:rsidRPr="004B425B">
        <w:rPr>
          <w:rFonts w:ascii="Times New Roman" w:eastAsia="SimSun"/>
          <w:iCs/>
          <w:kern w:val="0"/>
          <w:szCs w:val="20"/>
          <w:lang w:val="en-GB" w:eastAsia="zh-CN"/>
        </w:rPr>
        <w:tab/>
        <w:t>The PUCCH resource grouping method shall be decided in the multi-TRP agenda item.</w:t>
      </w:r>
    </w:p>
    <w:p w14:paraId="4CED28F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149A3C3" w14:textId="77777777" w:rsidR="001055E6" w:rsidRPr="001055E6" w:rsidRDefault="001055E6" w:rsidP="001055E6">
      <w:pPr>
        <w:pStyle w:val="LGTdoc0"/>
        <w:spacing w:before="120"/>
        <w:rPr>
          <w:szCs w:val="22"/>
          <w:lang w:val="en-US"/>
        </w:rPr>
      </w:pPr>
      <w:r>
        <w:rPr>
          <w:szCs w:val="22"/>
          <w:lang w:val="en-US"/>
        </w:rPr>
        <w:t xml:space="preserve">[21] </w:t>
      </w:r>
      <w:hyperlink r:id="rId27" w:history="1">
        <w:r w:rsidRPr="001055E6">
          <w:rPr>
            <w:szCs w:val="22"/>
          </w:rPr>
          <w:t>R1-1907156</w:t>
        </w:r>
      </w:hyperlink>
      <w:r w:rsidRPr="001055E6">
        <w:rPr>
          <w:szCs w:val="22"/>
          <w:lang w:val="en-US"/>
        </w:rPr>
        <w:tab/>
        <w:t>Enhancements on multi-beam operation</w:t>
      </w:r>
      <w:r w:rsidRPr="001055E6">
        <w:rPr>
          <w:szCs w:val="22"/>
          <w:lang w:val="en-US"/>
        </w:rPr>
        <w:tab/>
        <w:t>AT&amp;T</w:t>
      </w:r>
    </w:p>
    <w:p w14:paraId="411C385F"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1: a UE triggered beam management procedure should be studied in NR for overhead reduction</w:t>
      </w:r>
    </w:p>
    <w:p w14:paraId="72AB67C1" w14:textId="77777777" w:rsidR="001055E6"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2: DL beam reporting enhancements to include receive beam information should be considered for efficiency and overhead reduction.</w:t>
      </w:r>
    </w:p>
    <w:p w14:paraId="34B84FC0"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1DD83D50" w14:textId="77777777" w:rsidR="001055E6" w:rsidRPr="001055E6" w:rsidRDefault="001055E6" w:rsidP="001055E6">
      <w:pPr>
        <w:pStyle w:val="LGTdoc0"/>
        <w:spacing w:before="120"/>
        <w:rPr>
          <w:szCs w:val="22"/>
          <w:lang w:val="en-US"/>
        </w:rPr>
      </w:pPr>
      <w:r>
        <w:rPr>
          <w:szCs w:val="22"/>
          <w:lang w:val="en-US"/>
        </w:rPr>
        <w:t xml:space="preserve">[22] </w:t>
      </w:r>
      <w:hyperlink r:id="rId28" w:history="1">
        <w:r w:rsidRPr="001055E6">
          <w:rPr>
            <w:szCs w:val="22"/>
          </w:rPr>
          <w:t>R1-1907205</w:t>
        </w:r>
      </w:hyperlink>
      <w:r w:rsidRPr="001055E6">
        <w:rPr>
          <w:szCs w:val="22"/>
          <w:lang w:val="en-US"/>
        </w:rPr>
        <w:tab/>
        <w:t>Further discussion on Scell BFR and L1-SINR</w:t>
      </w:r>
      <w:r w:rsidRPr="001055E6">
        <w:rPr>
          <w:szCs w:val="22"/>
          <w:lang w:val="en-US"/>
        </w:rPr>
        <w:tab/>
        <w:t>CAICT</w:t>
      </w:r>
    </w:p>
    <w:p w14:paraId="0BB4E14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532677C" w14:textId="77777777" w:rsidR="001055E6" w:rsidRPr="001055E6" w:rsidRDefault="001055E6" w:rsidP="001055E6">
      <w:pPr>
        <w:pStyle w:val="LGTdoc0"/>
        <w:spacing w:before="120"/>
        <w:rPr>
          <w:szCs w:val="22"/>
          <w:lang w:val="en-US"/>
        </w:rPr>
      </w:pPr>
      <w:r>
        <w:rPr>
          <w:szCs w:val="22"/>
          <w:lang w:val="en-US"/>
        </w:rPr>
        <w:t xml:space="preserve">[23] </w:t>
      </w:r>
      <w:hyperlink r:id="rId29" w:history="1">
        <w:r w:rsidRPr="001055E6">
          <w:rPr>
            <w:szCs w:val="22"/>
          </w:rPr>
          <w:t>R1-1907290</w:t>
        </w:r>
      </w:hyperlink>
      <w:r w:rsidRPr="001055E6">
        <w:rPr>
          <w:szCs w:val="22"/>
          <w:lang w:val="en-US"/>
        </w:rPr>
        <w:tab/>
        <w:t>Enhancements on Multi-beam Operation</w:t>
      </w:r>
      <w:r w:rsidRPr="001055E6">
        <w:rPr>
          <w:szCs w:val="22"/>
          <w:lang w:val="en-US"/>
        </w:rPr>
        <w:tab/>
        <w:t>Qualcomm Incorporated</w:t>
      </w:r>
    </w:p>
    <w:p w14:paraId="69B8D6F6"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10: On the panel definition, each panel has independent beam control and power control.</w:t>
      </w:r>
    </w:p>
    <w:p w14:paraId="731B902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11: R15 based power control can be a start point of panel specific power control.</w:t>
      </w:r>
    </w:p>
    <w:p w14:paraId="0377155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12: On the choice of panel ID, each SRS resource set can be associated with a panel.</w:t>
      </w:r>
    </w:p>
    <w:p w14:paraId="0A7B9D47"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 xml:space="preserve">Proposal 13: The SRS resource set associated with each panel can be for both ‘codebook’ and ‘noncodebook’ based PUSCH transmission. </w:t>
      </w:r>
    </w:p>
    <w:p w14:paraId="434D765F"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 xml:space="preserve">SRI field in the DCI can be expanded to select multiple SRS resources belonging to multiple SRS resource sets, where each set is associated with a panel.  </w:t>
      </w:r>
    </w:p>
    <w:p w14:paraId="0DC30297"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SRI to SRS resource mapping table shall be extended to include SRS resources across SRS resource sets.</w:t>
      </w:r>
    </w:p>
    <w:p w14:paraId="0D4719CC"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14: UE to report the activation/deactivation status per panel ID.</w:t>
      </w:r>
    </w:p>
    <w:p w14:paraId="7BB570C3"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15: Support panel specific PRACH transmission for PDCCH order, PSCell addition, and hand over.</w:t>
      </w:r>
    </w:p>
    <w:p w14:paraId="7AB3D7E1"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16: Support gNB to request the panel activation/deactivation, which is finally decided by UE, at least when gNB request conflicts with certain UE conditions, e.g. UE power saving.</w:t>
      </w:r>
    </w:p>
    <w:p w14:paraId="606DDA6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17: For enhanced reliability and robustness, support single DCI transmission over multiple TCI states</w:t>
      </w:r>
    </w:p>
    <w:p w14:paraId="7161AC5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18: Study and specify PUCCH repetition/ selection across multiple beams for enhanced reliability and robustness</w:t>
      </w:r>
    </w:p>
    <w:p w14:paraId="4B1E5608"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19: Study and specify L1 event trigger-based report for fast beam selection.</w:t>
      </w:r>
    </w:p>
    <w:p w14:paraId="65D7609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20: Mechanisms to reduce latency in beam selection for CDRX operation shall be studied and specified.</w:t>
      </w:r>
    </w:p>
    <w:p w14:paraId="12A2AD4C"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23: Support the definition of PUCCH group for any set of PUCCH resources at least within a BWP</w:t>
      </w:r>
    </w:p>
    <w:p w14:paraId="05DF07EB" w14:textId="77777777" w:rsidR="006A733F" w:rsidRPr="006A733F" w:rsidRDefault="006A733F" w:rsidP="006A733F">
      <w:pPr>
        <w:widowControl/>
        <w:wordWrap/>
        <w:autoSpaceDE/>
        <w:autoSpaceDN/>
        <w:spacing w:line="300" w:lineRule="auto"/>
        <w:ind w:leftChars="450" w:left="900" w:firstLineChars="50" w:firstLine="100"/>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Support at least explicit signalling for the PUCCH group indication</w:t>
      </w:r>
    </w:p>
    <w:p w14:paraId="583F648A"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 xml:space="preserve">Proposal 24: Besides QCLed with P-TRS, A-TRS can be directly QCLed with an SSB with corresponding TCI states including </w:t>
      </w:r>
    </w:p>
    <w:p w14:paraId="1300D562"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sidRPr="006A733F">
        <w:rPr>
          <w:rFonts w:ascii="Times New Roman" w:eastAsia="SimSun"/>
          <w:iCs/>
          <w:kern w:val="0"/>
          <w:szCs w:val="20"/>
          <w:lang w:eastAsia="zh-CN"/>
        </w:rPr>
        <w:t>-     'QCL-TypeC' with an SS/PBCH block and, when applicable, 'QCL-TypeD' with the same SS/PBCH block, or</w:t>
      </w:r>
    </w:p>
    <w:p w14:paraId="2206BC83" w14:textId="77777777" w:rsidR="006A733F" w:rsidRPr="006A733F" w:rsidRDefault="006A733F" w:rsidP="006A733F">
      <w:pPr>
        <w:widowControl/>
        <w:wordWrap/>
        <w:autoSpaceDE/>
        <w:autoSpaceDN/>
        <w:spacing w:line="300" w:lineRule="auto"/>
        <w:ind w:leftChars="450" w:left="900"/>
        <w:rPr>
          <w:rFonts w:ascii="Times New Roman" w:eastAsia="SimSun"/>
          <w:iCs/>
          <w:kern w:val="0"/>
          <w:szCs w:val="20"/>
          <w:lang w:eastAsia="zh-CN"/>
        </w:rPr>
      </w:pPr>
      <w:r w:rsidRPr="006A733F">
        <w:rPr>
          <w:rFonts w:ascii="Times New Roman" w:eastAsia="SimSun"/>
          <w:iCs/>
          <w:kern w:val="0"/>
          <w:szCs w:val="20"/>
          <w:lang w:eastAsia="zh-CN"/>
        </w:rPr>
        <w:t xml:space="preserve">-     'QCL-TypeC' with an SS/PBCH block and, when applicable,'QCL-TypeD' with a CSI-RS resource in an NZP-CSI-RS-ResourceSet configured with higher layer parameter repetition </w:t>
      </w:r>
    </w:p>
    <w:p w14:paraId="777AB1F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25: Support same set of configured TCI states applied to multiple pairs of BWP/CC</w:t>
      </w:r>
    </w:p>
    <w:p w14:paraId="390B7D9F" w14:textId="77777777" w:rsidR="006A733F" w:rsidRPr="006A733F" w:rsidRDefault="006A733F" w:rsidP="006A733F">
      <w:pPr>
        <w:widowControl/>
        <w:wordWrap/>
        <w:autoSpaceDE/>
        <w:autoSpaceDN/>
        <w:spacing w:line="300" w:lineRule="auto"/>
        <w:ind w:leftChars="450" w:left="900"/>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If corresponding BWP/CC ID is not specified, the QCL-TypeX RS is located in the BWP/CC where the configured TCI state is applied</w:t>
      </w:r>
    </w:p>
    <w:p w14:paraId="08DF0B84"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26: Support one MAC-CE activating same set of TCI state IDs for multiple pairs of BWP/CC</w:t>
      </w:r>
    </w:p>
    <w:p w14:paraId="6FC976C1"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27: Support MAC-CE update of QCL for periodic CSI-RS, at least for BFD RS</w:t>
      </w:r>
    </w:p>
    <w:p w14:paraId="1EDDC5F9"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28: MPE issue should be included in the study for Rel-16 Enhanced MIMO</w:t>
      </w:r>
    </w:p>
    <w:p w14:paraId="3D009EA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29: For UL beam selection, SRI field in the DCI can be used to indicate multiple SRS resources associated with different SRS resource sets for UL transmission, and the UE may select for UL transmission a subset of the indicated SRS resources with corresponding UL beams satisfying MPE requirements.</w:t>
      </w:r>
    </w:p>
    <w:p w14:paraId="5BD415A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250B54F" w14:textId="77777777" w:rsidR="001055E6" w:rsidRPr="001055E6" w:rsidRDefault="001055E6" w:rsidP="001055E6">
      <w:pPr>
        <w:pStyle w:val="LGTdoc0"/>
        <w:spacing w:before="120"/>
        <w:rPr>
          <w:szCs w:val="22"/>
          <w:lang w:val="en-US"/>
        </w:rPr>
      </w:pPr>
      <w:r>
        <w:rPr>
          <w:szCs w:val="22"/>
          <w:lang w:val="en-US"/>
        </w:rPr>
        <w:lastRenderedPageBreak/>
        <w:t xml:space="preserve">[24] </w:t>
      </w:r>
      <w:hyperlink r:id="rId30" w:history="1">
        <w:r w:rsidRPr="001055E6">
          <w:rPr>
            <w:szCs w:val="22"/>
          </w:rPr>
          <w:t>R1-1907317</w:t>
        </w:r>
      </w:hyperlink>
      <w:r w:rsidRPr="001055E6">
        <w:rPr>
          <w:szCs w:val="22"/>
          <w:lang w:val="en-US"/>
        </w:rPr>
        <w:tab/>
        <w:t>Enhancements on Multi-beam Operation</w:t>
      </w:r>
      <w:r w:rsidRPr="001055E6">
        <w:rPr>
          <w:szCs w:val="22"/>
          <w:lang w:val="en-US"/>
        </w:rPr>
        <w:tab/>
        <w:t>Nokia, Nokia Shanghai Bell</w:t>
      </w:r>
    </w:p>
    <w:p w14:paraId="1D4896A1" w14:textId="77777777" w:rsidR="001055E6"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 Support separate measurement configuration and reporting for determining UL TX beam based on DL RSs to provide information about which DL RSs are feasible to determine good uplink beams from required and achievable EIRP point of view to tackle RF exposure issue in FR2.</w:t>
      </w:r>
    </w:p>
    <w:p w14:paraId="04C76CF1"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2: Adopt combination of Alt.2 and Alt.3 as a baseline for the scope of the identifier:</w:t>
      </w:r>
    </w:p>
    <w:p w14:paraId="71AB13D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an ID, which can be associated to a reference and target RS resource and/or resource set</w:t>
      </w:r>
    </w:p>
    <w:p w14:paraId="4B252B72"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3: Introduce an antenna group ID to represent a panel. The antenna group ID is defined as follows:</w:t>
      </w:r>
    </w:p>
    <w:p w14:paraId="6C00967E"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UL signals, e.g. SRSs, associated to the same antenna group ID cannot be transmitted simultaneously</w:t>
      </w:r>
    </w:p>
    <w:p w14:paraId="6D9A570F" w14:textId="77777777" w:rsidR="001055E6"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UL signals, e.g. SRSs, associated to the different antenna group IDs can be transmitted simultaneously</w:t>
      </w:r>
    </w:p>
    <w:p w14:paraId="550ABAE2" w14:textId="77777777" w:rsidR="00883A1B"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4: UE capability signalling supports indicating the space of the identifier that indicates the number of antenna group IDs UE would support.</w:t>
      </w:r>
    </w:p>
    <w:p w14:paraId="17B04140"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5: Support UE panel aware beam reporting and triggering of UE panel aware beam reporting for panel specific uplink beam selection.</w:t>
      </w:r>
    </w:p>
    <w:p w14:paraId="5FC40339"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6: Support configuration of up to X SRS resource sets (X&gt;1) for the same time domain behaviour (periodic, semi-persistent, or aperiodic) for both codebook based UL and non-codebook based UL.</w:t>
      </w:r>
    </w:p>
    <w:p w14:paraId="7DBC8CC7"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7: Support associating the antenna group ID to an SRS resource set (and correspondingly to SRS resources within the set).</w:t>
      </w:r>
    </w:p>
    <w:p w14:paraId="45719DC9" w14:textId="77777777" w:rsidR="00883A1B"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8: Path loss reference indicated by SRI should be associated to the same antenna group ID as the SRS resource set to which the SRI indicated SRS resource belongs.</w:t>
      </w:r>
    </w:p>
    <w:p w14:paraId="32BF0CA6"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9: Support configuring one and multiple groups of PUCCH resources in a BWP and support spatial update per group of PUCCH where group may comprise:</w:t>
      </w:r>
    </w:p>
    <w:p w14:paraId="665513F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all PUCCH resources in a BWP</w:t>
      </w:r>
    </w:p>
    <w:p w14:paraId="68EBFEDD"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PUCCH resources across PUCCH resource sets</w:t>
      </w:r>
    </w:p>
    <w:p w14:paraId="409D421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10: Supporting MAC CE based spatial relation update for aperiodic SRS is applicable regardless of the aperiodic SRS target use.</w:t>
      </w:r>
    </w:p>
    <w:p w14:paraId="6BFD7C71"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11: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p>
    <w:p w14:paraId="769BE033" w14:textId="77777777" w:rsidR="00883A1B" w:rsidRP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12: Support updating path loss reference RSs for UL power control with the MAC-CE based signalling mechanism.</w:t>
      </w:r>
    </w:p>
    <w:p w14:paraId="54F50D1F" w14:textId="77777777" w:rsidR="008C6AC8" w:rsidRPr="008C6AC8" w:rsidRDefault="008C6AC8" w:rsidP="008C6AC8">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13: Support TCI-state specification to use of UL SRS resources as a spatial source for DL DMRS resource or any DL RS in Rel-16 NR.</w:t>
      </w:r>
    </w:p>
    <w:p w14:paraId="58053D32" w14:textId="77777777" w:rsidR="00883A1B" w:rsidRDefault="008C6AC8" w:rsidP="008C6AC8">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14: Text proposal to 3GPP TS 38.331 in Annex. A, required changes marked with green color.</w:t>
      </w:r>
    </w:p>
    <w:p w14:paraId="5C098652" w14:textId="77777777" w:rsidR="00883A1B" w:rsidRP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25: Study the potential of UE event driven/based mechanisms for beam management.</w:t>
      </w:r>
    </w:p>
    <w:p w14:paraId="7472EBDA" w14:textId="77777777" w:rsid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p>
    <w:p w14:paraId="77CEF1E5" w14:textId="77777777" w:rsidR="001055E6" w:rsidRPr="001055E6" w:rsidRDefault="001055E6" w:rsidP="001055E6">
      <w:pPr>
        <w:pStyle w:val="LGTdoc0"/>
        <w:spacing w:before="120"/>
        <w:rPr>
          <w:szCs w:val="22"/>
          <w:lang w:val="en-US"/>
        </w:rPr>
      </w:pPr>
      <w:r>
        <w:rPr>
          <w:szCs w:val="22"/>
          <w:lang w:val="en-US"/>
        </w:rPr>
        <w:t xml:space="preserve">[25] </w:t>
      </w:r>
      <w:hyperlink r:id="rId31" w:history="1">
        <w:r w:rsidRPr="001055E6">
          <w:rPr>
            <w:szCs w:val="22"/>
          </w:rPr>
          <w:t>R1-1907343</w:t>
        </w:r>
      </w:hyperlink>
      <w:r w:rsidRPr="001055E6">
        <w:rPr>
          <w:szCs w:val="22"/>
          <w:lang w:val="en-US"/>
        </w:rPr>
        <w:tab/>
        <w:t>Considerations on enhancements to multi-beam operation</w:t>
      </w:r>
      <w:r w:rsidRPr="001055E6">
        <w:rPr>
          <w:szCs w:val="22"/>
          <w:lang w:val="en-US"/>
        </w:rPr>
        <w:tab/>
        <w:t>Apple Inc.</w:t>
      </w:r>
    </w:p>
    <w:p w14:paraId="5922C704"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1: NR supports beam management enhancement to resolve MPE issue</w:t>
      </w:r>
    </w:p>
    <w:p w14:paraId="2639C2CA"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2: Rel-16 NR supports separate beam measurement report for DL and UL beam management</w:t>
      </w:r>
    </w:p>
    <w:p w14:paraId="10F28D29"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3: Rel-16 NR considers relaxation of the UL beam indication requirement by providing a UE with more flexibility in terms of choosing the UL beam.</w:t>
      </w:r>
    </w:p>
    <w:p w14:paraId="441E2633"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4: Rel-16 NR considers enhancement of the DL beam measurement report to reflect DL/UL discrepancy. Details on enhancement, such as separate ranking, PHR reporting, Tx power back reporting, etc., are FFS.</w:t>
      </w:r>
    </w:p>
    <w:p w14:paraId="53AC573B" w14:textId="77777777" w:rsidR="001055E6"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5: NR to support UE event based aperiodic beam measurement reporting. FFS: the detailed events and configurations</w:t>
      </w:r>
    </w:p>
    <w:p w14:paraId="159B511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281E2D4" w14:textId="77777777" w:rsidR="001055E6" w:rsidRPr="001055E6" w:rsidRDefault="001055E6" w:rsidP="001055E6">
      <w:pPr>
        <w:pStyle w:val="LGTdoc0"/>
        <w:spacing w:before="120"/>
        <w:rPr>
          <w:szCs w:val="22"/>
          <w:lang w:val="en-US"/>
        </w:rPr>
      </w:pPr>
      <w:r>
        <w:rPr>
          <w:szCs w:val="22"/>
          <w:lang w:val="en-US"/>
        </w:rPr>
        <w:t xml:space="preserve">[26] </w:t>
      </w:r>
      <w:hyperlink r:id="rId32" w:history="1">
        <w:r w:rsidRPr="001055E6">
          <w:rPr>
            <w:szCs w:val="22"/>
          </w:rPr>
          <w:t>R1-1907360</w:t>
        </w:r>
      </w:hyperlink>
      <w:r w:rsidRPr="001055E6">
        <w:rPr>
          <w:szCs w:val="22"/>
          <w:lang w:val="en-US"/>
        </w:rPr>
        <w:tab/>
        <w:t>Enhancements on Multi-beam Operations</w:t>
      </w:r>
      <w:r w:rsidRPr="001055E6">
        <w:rPr>
          <w:szCs w:val="22"/>
          <w:lang w:val="en-US"/>
        </w:rPr>
        <w:tab/>
        <w:t>Asia Pacific Telecom co. Ltd</w:t>
      </w:r>
    </w:p>
    <w:p w14:paraId="4BE796D6"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Proposal 1</w:t>
      </w:r>
      <w:r w:rsidRPr="005C7E4C">
        <w:rPr>
          <w:rFonts w:ascii="Times New Roman" w:eastAsia="SimSun"/>
          <w:iCs/>
          <w:kern w:val="0"/>
          <w:szCs w:val="20"/>
          <w:lang w:eastAsia="zh-CN"/>
        </w:rPr>
        <w:tab/>
        <w:t>A panel is defined as FL Opt-1 candidate, with the following modification:</w:t>
      </w:r>
    </w:p>
    <w:p w14:paraId="0E9275F3"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w:t>
      </w:r>
      <w:r w:rsidRPr="005C7E4C">
        <w:rPr>
          <w:rFonts w:ascii="Times New Roman" w:eastAsia="SimSun"/>
          <w:iCs/>
          <w:kern w:val="0"/>
          <w:szCs w:val="20"/>
          <w:lang w:eastAsia="zh-CN"/>
        </w:rPr>
        <w:tab/>
        <w:t>Opt-1: Unit of antenna group to control 1-port beam independently</w:t>
      </w:r>
    </w:p>
    <w:p w14:paraId="23C3AC78"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lastRenderedPageBreak/>
        <w:t>Proposal 2</w:t>
      </w:r>
      <w:r w:rsidRPr="005C7E4C">
        <w:rPr>
          <w:rFonts w:ascii="Times New Roman" w:eastAsia="SimSun"/>
          <w:iCs/>
          <w:kern w:val="0"/>
          <w:szCs w:val="20"/>
          <w:lang w:eastAsia="zh-CN"/>
        </w:rPr>
        <w:tab/>
        <w:t>To support MPUE-Assumption3 for fast panel switch operation, the following signalling is supported</w:t>
      </w:r>
    </w:p>
    <w:p w14:paraId="24BC2C1F"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 NW signaling</w:t>
      </w:r>
    </w:p>
    <w:p w14:paraId="61F56166"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Indication to select UL transmission panel from currently active panels</w:t>
      </w:r>
    </w:p>
    <w:p w14:paraId="1DA6727A"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Indication to request a number of panels to be activated/deactivated based on UE capability</w:t>
      </w:r>
    </w:p>
    <w:p w14:paraId="158285CB"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  UE reporting</w:t>
      </w:r>
    </w:p>
    <w:p w14:paraId="4B537D8F"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Report to indicate information of currently activated panels</w:t>
      </w:r>
    </w:p>
    <w:p w14:paraId="5D04B55B"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Proposal 3</w:t>
      </w:r>
      <w:r w:rsidRPr="005C7E4C">
        <w:rPr>
          <w:rFonts w:ascii="Times New Roman" w:eastAsia="SimSun"/>
          <w:iCs/>
          <w:kern w:val="0"/>
          <w:szCs w:val="20"/>
          <w:lang w:eastAsia="zh-CN"/>
        </w:rPr>
        <w:tab/>
        <w:t xml:space="preserve"> Reuse SRS resource set ID as the panel ID.</w:t>
      </w:r>
    </w:p>
    <w:p w14:paraId="18AE5F2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485B8CE" w14:textId="77777777" w:rsidR="001055E6" w:rsidRPr="001055E6" w:rsidRDefault="001055E6" w:rsidP="001055E6">
      <w:pPr>
        <w:pStyle w:val="LGTdoc0"/>
        <w:spacing w:before="120"/>
        <w:rPr>
          <w:szCs w:val="22"/>
          <w:lang w:val="en-US"/>
        </w:rPr>
      </w:pPr>
      <w:r>
        <w:rPr>
          <w:szCs w:val="22"/>
          <w:lang w:val="en-US"/>
        </w:rPr>
        <w:t xml:space="preserve">[27] </w:t>
      </w:r>
      <w:hyperlink r:id="rId33" w:history="1">
        <w:r w:rsidRPr="001055E6">
          <w:rPr>
            <w:szCs w:val="22"/>
          </w:rPr>
          <w:t>R1-1907416</w:t>
        </w:r>
      </w:hyperlink>
      <w:r w:rsidRPr="001055E6">
        <w:rPr>
          <w:szCs w:val="22"/>
          <w:lang w:val="en-US"/>
        </w:rPr>
        <w:tab/>
        <w:t>Enhancement on multi-beam operation</w:t>
      </w:r>
      <w:r w:rsidRPr="001055E6">
        <w:rPr>
          <w:szCs w:val="22"/>
          <w:lang w:val="en-US"/>
        </w:rPr>
        <w:tab/>
        <w:t>KDDI Corporation</w:t>
      </w:r>
    </w:p>
    <w:p w14:paraId="490F9BEA"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 xml:space="preserve">Proposal 1: For activation and deactivation of UE’s panel, the following issues need to be considered. </w:t>
      </w:r>
    </w:p>
    <w:p w14:paraId="76DD3B31"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 xml:space="preserve">gNB indication about panel activation based on UE reporting </w:t>
      </w:r>
    </w:p>
    <w:p w14:paraId="2034C92E"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 xml:space="preserve">UE triggered panel activation </w:t>
      </w:r>
    </w:p>
    <w:p w14:paraId="24169F49"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FFS: Whether the number of UE panels is included in reporting contents</w:t>
      </w:r>
    </w:p>
    <w:p w14:paraId="12E9887E" w14:textId="77777777" w:rsidR="001055E6"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Note: This mechanism takes multi-TRP transmission activation and deactivation function into account.</w:t>
      </w:r>
    </w:p>
    <w:p w14:paraId="2425FC80"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0549337" w14:textId="77777777" w:rsidR="001055E6" w:rsidRPr="001055E6" w:rsidRDefault="001055E6" w:rsidP="001055E6">
      <w:pPr>
        <w:pStyle w:val="LGTdoc0"/>
        <w:spacing w:before="120"/>
        <w:rPr>
          <w:szCs w:val="22"/>
          <w:lang w:val="en-US"/>
        </w:rPr>
      </w:pPr>
      <w:r>
        <w:rPr>
          <w:szCs w:val="22"/>
          <w:lang w:val="en-US"/>
        </w:rPr>
        <w:t xml:space="preserve">[28] </w:t>
      </w:r>
      <w:hyperlink r:id="rId34" w:history="1">
        <w:r w:rsidRPr="001055E6">
          <w:rPr>
            <w:szCs w:val="22"/>
          </w:rPr>
          <w:t>R1-1907436</w:t>
        </w:r>
      </w:hyperlink>
      <w:r w:rsidRPr="001055E6">
        <w:rPr>
          <w:szCs w:val="22"/>
          <w:lang w:val="en-US"/>
        </w:rPr>
        <w:tab/>
        <w:t>Enhancements to multi-beam operation</w:t>
      </w:r>
      <w:r w:rsidRPr="001055E6">
        <w:rPr>
          <w:szCs w:val="22"/>
          <w:lang w:val="en-US"/>
        </w:rPr>
        <w:tab/>
        <w:t>Ericsson</w:t>
      </w:r>
    </w:p>
    <w:p w14:paraId="27A08138"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39" w:history="1">
        <w:r w:rsidR="00C532B0" w:rsidRPr="00C532B0">
          <w:rPr>
            <w:rFonts w:ascii="Times New Roman"/>
            <w:iCs/>
            <w:kern w:val="0"/>
            <w:szCs w:val="20"/>
          </w:rPr>
          <w:t>Proposal 1</w:t>
        </w:r>
        <w:r w:rsidR="00C532B0" w:rsidRPr="00C532B0">
          <w:rPr>
            <w:rFonts w:ascii="Times New Roman" w:eastAsia="SimSun"/>
            <w:iCs/>
            <w:kern w:val="0"/>
            <w:szCs w:val="20"/>
            <w:lang w:eastAsia="zh-CN"/>
          </w:rPr>
          <w:tab/>
        </w:r>
        <w:r w:rsidR="00C532B0" w:rsidRPr="00C532B0">
          <w:rPr>
            <w:rFonts w:ascii="Times New Roman"/>
            <w:iCs/>
            <w:kern w:val="0"/>
            <w:szCs w:val="20"/>
          </w:rPr>
          <w:t>Allow MAC CE based updates of spatial relation for aperiodic SRS resources belonging to SRS resource set with SRS-SetUse</w:t>
        </w:r>
        <w:r w:rsidR="00C532B0" w:rsidRPr="00C532B0">
          <w:rPr>
            <w:rFonts w:ascii="Times New Roman"/>
            <w:kern w:val="0"/>
            <w:szCs w:val="20"/>
          </w:rPr>
          <w:t>=‘beamManagement’, ‘codebook’, ‘nonCodebook’ and ‘antennaSwitching’</w:t>
        </w:r>
      </w:hyperlink>
    </w:p>
    <w:p w14:paraId="538A0BD2"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0" w:history="1">
        <w:r w:rsidR="00C532B0" w:rsidRPr="00C532B0">
          <w:rPr>
            <w:rFonts w:ascii="Times New Roman"/>
            <w:iCs/>
            <w:kern w:val="0"/>
            <w:szCs w:val="20"/>
          </w:rPr>
          <w:t>Proposal 2</w:t>
        </w:r>
        <w:r w:rsidR="00C532B0" w:rsidRPr="00C532B0">
          <w:rPr>
            <w:rFonts w:ascii="Times New Roman" w:eastAsia="SimSun"/>
            <w:iCs/>
            <w:kern w:val="0"/>
            <w:szCs w:val="20"/>
            <w:lang w:eastAsia="zh-CN"/>
          </w:rPr>
          <w:tab/>
        </w:r>
        <w:r w:rsidR="00C532B0" w:rsidRPr="00C532B0">
          <w:rPr>
            <w:rFonts w:ascii="Times New Roman"/>
            <w:iCs/>
            <w:kern w:val="0"/>
            <w:szCs w:val="20"/>
          </w:rPr>
          <w:t>Support MAC CE activation of one SRS resource set previously configured using RRC.</w:t>
        </w:r>
      </w:hyperlink>
    </w:p>
    <w:p w14:paraId="71F46641"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1" w:history="1">
        <w:r w:rsidR="00C532B0" w:rsidRPr="00C532B0">
          <w:rPr>
            <w:rFonts w:ascii="Times New Roman"/>
            <w:iCs/>
            <w:kern w:val="0"/>
            <w:szCs w:val="20"/>
          </w:rPr>
          <w:t>Proposal 3</w:t>
        </w:r>
        <w:r w:rsidR="00C532B0" w:rsidRPr="00C532B0">
          <w:rPr>
            <w:rFonts w:ascii="Times New Roman" w:eastAsia="SimSun"/>
            <w:iCs/>
            <w:kern w:val="0"/>
            <w:szCs w:val="20"/>
            <w:lang w:eastAsia="zh-CN"/>
          </w:rPr>
          <w:tab/>
        </w:r>
        <w:r w:rsidR="00C532B0" w:rsidRPr="00C532B0">
          <w:rPr>
            <w:rFonts w:ascii="Times New Roman"/>
            <w:iCs/>
            <w:kern w:val="0"/>
            <w:szCs w:val="20"/>
          </w:rPr>
          <w:t>Introduce concept of flexible spatial relation that enables the UE to update the UE TX beam by itself without the NW updating the spatial relations.</w:t>
        </w:r>
      </w:hyperlink>
    </w:p>
    <w:p w14:paraId="4803CC31"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2" w:history="1">
        <w:r w:rsidR="00C532B0" w:rsidRPr="00C532B0">
          <w:rPr>
            <w:rFonts w:ascii="Times New Roman"/>
            <w:iCs/>
            <w:kern w:val="0"/>
            <w:szCs w:val="20"/>
          </w:rPr>
          <w:t>Proposal 4</w:t>
        </w:r>
        <w:r w:rsidR="00C532B0" w:rsidRPr="00C532B0">
          <w:rPr>
            <w:rFonts w:ascii="Times New Roman" w:eastAsia="SimSun"/>
            <w:iCs/>
            <w:kern w:val="0"/>
            <w:szCs w:val="20"/>
            <w:lang w:eastAsia="zh-CN"/>
          </w:rPr>
          <w:tab/>
        </w:r>
        <w:r w:rsidR="00C532B0" w:rsidRPr="00C532B0">
          <w:rPr>
            <w:rFonts w:ascii="Times New Roman"/>
            <w:iCs/>
            <w:kern w:val="0"/>
            <w:szCs w:val="20"/>
          </w:rPr>
          <w:t>Support updating with a single MAC CE message the spatial relations of all PUCCH resources across BWPs and CCs in a band.</w:t>
        </w:r>
      </w:hyperlink>
    </w:p>
    <w:p w14:paraId="54BD41F3"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3" w:history="1">
        <w:r w:rsidR="00C532B0" w:rsidRPr="00C532B0">
          <w:rPr>
            <w:rFonts w:ascii="Times New Roman"/>
            <w:iCs/>
            <w:kern w:val="0"/>
            <w:szCs w:val="20"/>
          </w:rPr>
          <w:t>Proposal 5</w:t>
        </w:r>
        <w:r w:rsidR="00C532B0" w:rsidRPr="00C532B0">
          <w:rPr>
            <w:rFonts w:ascii="Times New Roman" w:eastAsia="SimSun"/>
            <w:iCs/>
            <w:kern w:val="0"/>
            <w:szCs w:val="20"/>
            <w:lang w:eastAsia="zh-CN"/>
          </w:rPr>
          <w:tab/>
        </w:r>
        <w:r w:rsidR="00C532B0" w:rsidRPr="00C532B0">
          <w:rPr>
            <w:rFonts w:ascii="Times New Roman"/>
            <w:iCs/>
            <w:kern w:val="0"/>
            <w:szCs w:val="20"/>
          </w:rPr>
          <w:t>Support updating with a single MAC CE message the spatial relations of a group of PUCCH resources across BWPs and CCs in a band.</w:t>
        </w:r>
      </w:hyperlink>
    </w:p>
    <w:p w14:paraId="7B97F26C"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4" w:history="1">
        <w:r w:rsidR="00C532B0" w:rsidRPr="00C532B0">
          <w:rPr>
            <w:rFonts w:ascii="Times New Roman"/>
            <w:iCs/>
            <w:kern w:val="0"/>
            <w:szCs w:val="20"/>
          </w:rPr>
          <w:t>Proposal 6</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use a CORESET when configuring a spatial relation.</w:t>
        </w:r>
      </w:hyperlink>
    </w:p>
    <w:p w14:paraId="0F3C0FB3"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5" w:history="1">
        <w:r w:rsidR="00C532B0" w:rsidRPr="00C532B0">
          <w:rPr>
            <w:rFonts w:ascii="Times New Roman"/>
            <w:iCs/>
            <w:kern w:val="0"/>
            <w:szCs w:val="20"/>
          </w:rPr>
          <w:t>Proposal 7</w:t>
        </w:r>
        <w:r w:rsidR="00C532B0" w:rsidRPr="00C532B0">
          <w:rPr>
            <w:rFonts w:ascii="Times New Roman" w:eastAsia="SimSun"/>
            <w:iCs/>
            <w:kern w:val="0"/>
            <w:szCs w:val="20"/>
            <w:lang w:eastAsia="zh-CN"/>
          </w:rPr>
          <w:tab/>
        </w:r>
        <w:r w:rsidR="00C532B0" w:rsidRPr="00C532B0">
          <w:rPr>
            <w:rFonts w:ascii="Times New Roman"/>
            <w:iCs/>
            <w:kern w:val="0"/>
            <w:szCs w:val="20"/>
          </w:rPr>
          <w:t>Increase the maximum number of PUCCH pathloss reference RSs to 64.</w:t>
        </w:r>
      </w:hyperlink>
    </w:p>
    <w:p w14:paraId="0E330040"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6" w:history="1">
        <w:r w:rsidR="00C532B0" w:rsidRPr="00C532B0">
          <w:rPr>
            <w:rFonts w:ascii="Times New Roman"/>
            <w:iCs/>
            <w:kern w:val="0"/>
            <w:szCs w:val="20"/>
          </w:rPr>
          <w:t>Proposal 8</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activate SRS resource sets using MAC CE.</w:t>
        </w:r>
      </w:hyperlink>
    </w:p>
    <w:p w14:paraId="559D4FE5"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7" w:history="1">
        <w:r w:rsidR="00C532B0" w:rsidRPr="00C532B0">
          <w:rPr>
            <w:rFonts w:ascii="Times New Roman"/>
            <w:iCs/>
            <w:kern w:val="0"/>
            <w:szCs w:val="20"/>
          </w:rPr>
          <w:t>Proposal 9</w:t>
        </w:r>
        <w:r w:rsidR="00C532B0" w:rsidRPr="00C532B0">
          <w:rPr>
            <w:rFonts w:ascii="Times New Roman" w:eastAsia="SimSun"/>
            <w:iCs/>
            <w:kern w:val="0"/>
            <w:szCs w:val="20"/>
            <w:lang w:eastAsia="zh-CN"/>
          </w:rPr>
          <w:tab/>
        </w:r>
        <w:r w:rsidR="00C532B0" w:rsidRPr="00C532B0">
          <w:rPr>
            <w:rFonts w:ascii="Times New Roman"/>
            <w:iCs/>
            <w:kern w:val="0"/>
            <w:szCs w:val="20"/>
          </w:rPr>
          <w:t>Increase the maximum number of PUSCH pathloss reference RSs to 64.</w:t>
        </w:r>
      </w:hyperlink>
    </w:p>
    <w:p w14:paraId="0F0EEA52"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8" w:history="1">
        <w:r w:rsidR="00C532B0" w:rsidRPr="00C532B0">
          <w:rPr>
            <w:rFonts w:ascii="Times New Roman"/>
            <w:iCs/>
            <w:kern w:val="0"/>
            <w:szCs w:val="20"/>
          </w:rPr>
          <w:t>Proposal 10</w:t>
        </w:r>
        <w:r w:rsidR="00C532B0" w:rsidRPr="00C532B0">
          <w:rPr>
            <w:rFonts w:ascii="Times New Roman" w:eastAsia="SimSun"/>
            <w:iCs/>
            <w:kern w:val="0"/>
            <w:szCs w:val="20"/>
            <w:lang w:eastAsia="zh-CN"/>
          </w:rPr>
          <w:tab/>
        </w:r>
        <w:r w:rsidR="00C532B0" w:rsidRPr="00C532B0">
          <w:rPr>
            <w:rFonts w:ascii="Times New Roman"/>
            <w:iCs/>
            <w:kern w:val="0"/>
            <w:szCs w:val="20"/>
          </w:rPr>
          <w:t>Introduce MAC CE activation of SRI-PUSCH-PowerControl structures, and state that the SRI points into the activated subset.</w:t>
        </w:r>
      </w:hyperlink>
    </w:p>
    <w:p w14:paraId="4A40155E"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9" w:history="1">
        <w:r w:rsidR="00C532B0" w:rsidRPr="00C532B0">
          <w:rPr>
            <w:rFonts w:ascii="Times New Roman"/>
            <w:iCs/>
            <w:kern w:val="0"/>
            <w:szCs w:val="20"/>
          </w:rPr>
          <w:t>Proposal 11</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several QCL sources for one RS.</w:t>
        </w:r>
      </w:hyperlink>
    </w:p>
    <w:p w14:paraId="17809F3A"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0" w:history="1">
        <w:r w:rsidR="00C532B0" w:rsidRPr="00C532B0">
          <w:rPr>
            <w:rFonts w:ascii="Times New Roman"/>
            <w:iCs/>
            <w:kern w:val="0"/>
            <w:szCs w:val="20"/>
          </w:rPr>
          <w:t>Proposal 12</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an aperiodic TRS with the same TCI states as the periodic TRS.</w:t>
        </w:r>
      </w:hyperlink>
    </w:p>
    <w:p w14:paraId="3C693303"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1" w:history="1">
        <w:r w:rsidR="00C532B0" w:rsidRPr="00C532B0">
          <w:rPr>
            <w:rFonts w:ascii="Times New Roman"/>
            <w:iCs/>
            <w:kern w:val="0"/>
            <w:szCs w:val="20"/>
          </w:rPr>
          <w:t>Proposal 13</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SRS in a TCI state to indicate ‘QCL-TypeD’.</w:t>
        </w:r>
      </w:hyperlink>
    </w:p>
    <w:p w14:paraId="2AD6C3BF" w14:textId="77777777" w:rsidR="00C532B0" w:rsidRPr="00C532B0" w:rsidRDefault="00A2564F"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2" w:history="1">
        <w:r w:rsidR="00C532B0" w:rsidRPr="00C532B0">
          <w:rPr>
            <w:rFonts w:ascii="Times New Roman"/>
            <w:iCs/>
            <w:kern w:val="0"/>
            <w:szCs w:val="20"/>
          </w:rPr>
          <w:t>Proposal 14</w:t>
        </w:r>
        <w:r w:rsidR="00C532B0" w:rsidRPr="00C532B0">
          <w:rPr>
            <w:rFonts w:ascii="Times New Roman" w:eastAsia="SimSun"/>
            <w:iCs/>
            <w:kern w:val="0"/>
            <w:szCs w:val="20"/>
            <w:lang w:eastAsia="zh-CN"/>
          </w:rPr>
          <w:tab/>
        </w:r>
        <w:r w:rsidR="00C532B0" w:rsidRPr="00C532B0">
          <w:rPr>
            <w:rFonts w:ascii="Times New Roman"/>
            <w:iCs/>
            <w:kern w:val="0"/>
            <w:szCs w:val="20"/>
          </w:rPr>
          <w:t>Introduce an UL TCI to control the spatial properties of SRS, PUCCH and PUSCH transmissions.</w:t>
        </w:r>
      </w:hyperlink>
    </w:p>
    <w:p w14:paraId="0C203F12" w14:textId="77777777" w:rsidR="001055E6" w:rsidRPr="008E25DE"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C20505B" w14:textId="77777777" w:rsidR="001055E6" w:rsidRPr="001055E6" w:rsidRDefault="001055E6" w:rsidP="001055E6">
      <w:pPr>
        <w:pStyle w:val="LGTdoc0"/>
        <w:spacing w:before="120"/>
        <w:rPr>
          <w:szCs w:val="22"/>
          <w:lang w:val="en-US"/>
        </w:rPr>
      </w:pPr>
      <w:r>
        <w:rPr>
          <w:szCs w:val="22"/>
          <w:lang w:val="en-US"/>
        </w:rPr>
        <w:t xml:space="preserve">[29] </w:t>
      </w:r>
      <w:hyperlink r:id="rId35" w:history="1">
        <w:r w:rsidRPr="001055E6">
          <w:rPr>
            <w:szCs w:val="22"/>
          </w:rPr>
          <w:t>R1-1907444</w:t>
        </w:r>
      </w:hyperlink>
      <w:r w:rsidRPr="001055E6">
        <w:rPr>
          <w:szCs w:val="22"/>
          <w:lang w:val="en-US"/>
        </w:rPr>
        <w:tab/>
        <w:t>Enhancements on beam management</w:t>
      </w:r>
      <w:r w:rsidRPr="001055E6">
        <w:rPr>
          <w:szCs w:val="22"/>
          <w:lang w:val="en-US"/>
        </w:rPr>
        <w:tab/>
        <w:t>Beijing Xiaomi Electronics</w:t>
      </w:r>
    </w:p>
    <w:p w14:paraId="0EB7A374" w14:textId="77777777" w:rsidR="001055E6" w:rsidRPr="006E4F1D" w:rsidRDefault="006E4F1D" w:rsidP="001055E6">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Proposal 3: Event-driven UE initiated beam reporting when a part of PDCCH beams fail can be supported.</w:t>
      </w:r>
    </w:p>
    <w:p w14:paraId="36065E4D"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2D5C7C8D" w14:textId="77777777" w:rsidR="001055E6" w:rsidRPr="001055E6" w:rsidRDefault="001055E6" w:rsidP="001055E6">
      <w:pPr>
        <w:pStyle w:val="LGTdoc0"/>
        <w:spacing w:before="120"/>
        <w:rPr>
          <w:szCs w:val="22"/>
          <w:lang w:val="en-US"/>
        </w:rPr>
      </w:pPr>
      <w:r>
        <w:rPr>
          <w:szCs w:val="22"/>
          <w:lang w:val="en-US"/>
        </w:rPr>
        <w:t xml:space="preserve">[30] </w:t>
      </w:r>
      <w:hyperlink r:id="rId36" w:history="1">
        <w:r w:rsidRPr="001055E6">
          <w:rPr>
            <w:szCs w:val="22"/>
          </w:rPr>
          <w:t>R1-1907466</w:t>
        </w:r>
      </w:hyperlink>
      <w:r w:rsidRPr="001055E6">
        <w:rPr>
          <w:szCs w:val="22"/>
          <w:lang w:val="en-US"/>
        </w:rPr>
        <w:tab/>
        <w:t>On Beam Failure Recovery for SCell</w:t>
      </w:r>
      <w:r w:rsidRPr="001055E6">
        <w:rPr>
          <w:szCs w:val="22"/>
          <w:lang w:val="en-US"/>
        </w:rPr>
        <w:tab/>
        <w:t>Convida Wireless</w:t>
      </w:r>
    </w:p>
    <w:p w14:paraId="5022F920" w14:textId="77777777" w:rsidR="000F55C3" w:rsidRPr="001055E6"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6ACA4206" w14:textId="77777777" w:rsidR="00BB6B89" w:rsidRPr="00BB6B89" w:rsidRDefault="00BB6B89" w:rsidP="00BB6B89">
      <w:pPr>
        <w:widowControl/>
        <w:wordWrap/>
        <w:autoSpaceDE/>
        <w:autoSpaceDN/>
        <w:spacing w:line="300" w:lineRule="auto"/>
        <w:ind w:left="988" w:hangingChars="494" w:hanging="988"/>
        <w:rPr>
          <w:rFonts w:ascii="Times New Roman" w:eastAsia="SimSun"/>
          <w:iCs/>
          <w:kern w:val="0"/>
          <w:szCs w:val="20"/>
          <w:lang w:eastAsia="zh-CN"/>
        </w:rPr>
      </w:pPr>
      <w:r w:rsidRPr="00BB6B89">
        <w:rPr>
          <w:rFonts w:ascii="Times New Roman" w:eastAsia="SimSun"/>
          <w:iCs/>
          <w:kern w:val="0"/>
          <w:szCs w:val="20"/>
          <w:lang w:eastAsia="zh-CN"/>
        </w:rPr>
        <w:t>[31] R1-1907174 Views on NR multi-beam operations</w:t>
      </w:r>
      <w:r w:rsidRPr="00BB6B89">
        <w:rPr>
          <w:rFonts w:ascii="Times New Roman" w:eastAsia="SimSun"/>
          <w:iCs/>
          <w:kern w:val="0"/>
          <w:szCs w:val="20"/>
          <w:lang w:eastAsia="zh-CN"/>
        </w:rPr>
        <w:tab/>
        <w:t>Mitsubishi Electric</w:t>
      </w:r>
    </w:p>
    <w:p w14:paraId="660821A0" w14:textId="0509E761" w:rsidR="00BB6B89" w:rsidRPr="00BB6B89" w:rsidRDefault="002F73A3" w:rsidP="00BB6B89">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w:t>
      </w:r>
      <w:r w:rsidR="00BB6B89" w:rsidRPr="00BB6B89">
        <w:rPr>
          <w:rFonts w:ascii="Times New Roman" w:eastAsia="SimSun"/>
          <w:iCs/>
          <w:kern w:val="0"/>
          <w:szCs w:val="20"/>
          <w:lang w:eastAsia="zh-CN"/>
        </w:rPr>
        <w:t>: Combined Alt. 2 and Alt. 3 “an ID, which can be assigned for a target and reference RS resource or resource set” to support panel specific UL transmission</w:t>
      </w:r>
    </w:p>
    <w:p w14:paraId="68BC1A89" w14:textId="67FE22C4" w:rsidR="000F55C3" w:rsidRPr="006150BE" w:rsidRDefault="00BB6B89" w:rsidP="00BB6B89">
      <w:pPr>
        <w:widowControl/>
        <w:wordWrap/>
        <w:autoSpaceDE/>
        <w:autoSpaceDN/>
        <w:spacing w:line="300" w:lineRule="auto"/>
        <w:ind w:left="988" w:hangingChars="494" w:hanging="988"/>
        <w:rPr>
          <w:rFonts w:ascii="Times New Roman" w:eastAsia="SimSun"/>
          <w:iCs/>
          <w:kern w:val="0"/>
          <w:szCs w:val="20"/>
          <w:lang w:eastAsia="zh-CN"/>
        </w:rPr>
      </w:pPr>
      <w:r w:rsidRPr="00BB6B89">
        <w:rPr>
          <w:rFonts w:ascii="Times New Roman" w:eastAsia="SimSun"/>
          <w:iCs/>
          <w:kern w:val="0"/>
          <w:szCs w:val="20"/>
          <w:lang w:eastAsia="zh-CN"/>
        </w:rPr>
        <w:t>Proposal 2: Use “group ID” for the ID in Proposal 1</w:t>
      </w:r>
    </w:p>
    <w:sectPr w:rsidR="000F55C3" w:rsidRPr="006150BE" w:rsidSect="004274B1">
      <w:footerReference w:type="even" r:id="rId37"/>
      <w:footerReference w:type="default" r:id="rId3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AEFD7" w14:textId="77777777" w:rsidR="00A2564F" w:rsidRDefault="00A2564F">
      <w:r>
        <w:separator/>
      </w:r>
    </w:p>
  </w:endnote>
  <w:endnote w:type="continuationSeparator" w:id="0">
    <w:p w14:paraId="7A53E861" w14:textId="77777777" w:rsidR="00A2564F" w:rsidRDefault="00A2564F">
      <w:r>
        <w:continuationSeparator/>
      </w:r>
    </w:p>
  </w:endnote>
  <w:endnote w:type="continuationNotice" w:id="1">
    <w:p w14:paraId="1F0E1FB4" w14:textId="77777777" w:rsidR="00A2564F" w:rsidRDefault="00A25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_GB2312"/>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A691E" w14:textId="77777777" w:rsidR="009D305E" w:rsidRDefault="009D305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8F7FFD" w14:textId="77777777" w:rsidR="009D305E" w:rsidRDefault="009D305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637FD" w14:textId="5DE145C2" w:rsidR="009D305E" w:rsidRDefault="009D305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177E0">
      <w:rPr>
        <w:rStyle w:val="a8"/>
        <w:noProof/>
      </w:rPr>
      <w:t>4</w:t>
    </w:r>
    <w:r>
      <w:rPr>
        <w:rStyle w:val="a8"/>
      </w:rPr>
      <w:fldChar w:fldCharType="end"/>
    </w:r>
  </w:p>
  <w:p w14:paraId="38EEBE60" w14:textId="77777777" w:rsidR="009D305E" w:rsidRDefault="009D305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A8BFF" w14:textId="77777777" w:rsidR="00A2564F" w:rsidRDefault="00A2564F">
      <w:r>
        <w:separator/>
      </w:r>
    </w:p>
  </w:footnote>
  <w:footnote w:type="continuationSeparator" w:id="0">
    <w:p w14:paraId="4AA3164E" w14:textId="77777777" w:rsidR="00A2564F" w:rsidRDefault="00A2564F">
      <w:r>
        <w:continuationSeparator/>
      </w:r>
    </w:p>
  </w:footnote>
  <w:footnote w:type="continuationNotice" w:id="1">
    <w:p w14:paraId="01318A21" w14:textId="77777777" w:rsidR="00A2564F" w:rsidRDefault="00A256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80C75E0"/>
    <w:multiLevelType w:val="hybridMultilevel"/>
    <w:tmpl w:val="A916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7E4181E"/>
    <w:multiLevelType w:val="hybridMultilevel"/>
    <w:tmpl w:val="F3F4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8915CE7"/>
    <w:multiLevelType w:val="hybridMultilevel"/>
    <w:tmpl w:val="E6AE232E"/>
    <w:lvl w:ilvl="0" w:tplc="FF9C8BAC">
      <w:numFmt w:val="bullet"/>
      <w:lvlText w:val="-"/>
      <w:lvlJc w:val="left"/>
      <w:pPr>
        <w:ind w:left="817"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E3F07D8"/>
    <w:multiLevelType w:val="hybridMultilevel"/>
    <w:tmpl w:val="54C8CDA2"/>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BC72D8"/>
    <w:multiLevelType w:val="hybridMultilevel"/>
    <w:tmpl w:val="4378C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25"/>
  </w:num>
  <w:num w:numId="5">
    <w:abstractNumId w:val="26"/>
  </w:num>
  <w:num w:numId="6">
    <w:abstractNumId w:val="11"/>
  </w:num>
  <w:num w:numId="7">
    <w:abstractNumId w:val="2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9"/>
  </w:num>
  <w:num w:numId="11">
    <w:abstractNumId w:val="4"/>
  </w:num>
  <w:num w:numId="12">
    <w:abstractNumId w:val="3"/>
  </w:num>
  <w:num w:numId="13">
    <w:abstractNumId w:val="28"/>
  </w:num>
  <w:num w:numId="14">
    <w:abstractNumId w:val="16"/>
  </w:num>
  <w:num w:numId="15">
    <w:abstractNumId w:val="9"/>
  </w:num>
  <w:num w:numId="16">
    <w:abstractNumId w:val="18"/>
  </w:num>
  <w:num w:numId="17">
    <w:abstractNumId w:val="27"/>
  </w:num>
  <w:num w:numId="18">
    <w:abstractNumId w:val="15"/>
  </w:num>
  <w:num w:numId="19">
    <w:abstractNumId w:val="22"/>
  </w:num>
  <w:num w:numId="20">
    <w:abstractNumId w:val="21"/>
  </w:num>
  <w:num w:numId="21">
    <w:abstractNumId w:val="8"/>
  </w:num>
  <w:num w:numId="22">
    <w:abstractNumId w:val="16"/>
  </w:num>
  <w:num w:numId="23">
    <w:abstractNumId w:val="2"/>
  </w:num>
  <w:num w:numId="24">
    <w:abstractNumId w:val="16"/>
  </w:num>
  <w:num w:numId="25">
    <w:abstractNumId w:val="23"/>
  </w:num>
  <w:num w:numId="26">
    <w:abstractNumId w:val="23"/>
    <w:lvlOverride w:ilvl="0">
      <w:startOverride w:val="1"/>
    </w:lvlOverride>
  </w:num>
  <w:num w:numId="27">
    <w:abstractNumId w:val="20"/>
  </w:num>
  <w:num w:numId="28">
    <w:abstractNumId w:val="10"/>
  </w:num>
  <w:num w:numId="29">
    <w:abstractNumId w:val="29"/>
  </w:num>
  <w:num w:numId="30">
    <w:abstractNumId w:val="13"/>
  </w:num>
  <w:num w:numId="31">
    <w:abstractNumId w:val="1"/>
  </w:num>
  <w:num w:numId="32">
    <w:abstractNumId w:val="5"/>
  </w:num>
  <w:num w:numId="3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7"/>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9CA"/>
    <w:rsid w:val="00001C82"/>
    <w:rsid w:val="0000266C"/>
    <w:rsid w:val="000030A2"/>
    <w:rsid w:val="000031B4"/>
    <w:rsid w:val="000033E7"/>
    <w:rsid w:val="00003CA0"/>
    <w:rsid w:val="00004300"/>
    <w:rsid w:val="00004412"/>
    <w:rsid w:val="00004815"/>
    <w:rsid w:val="00004B63"/>
    <w:rsid w:val="00004F80"/>
    <w:rsid w:val="0000523C"/>
    <w:rsid w:val="0000586A"/>
    <w:rsid w:val="00005980"/>
    <w:rsid w:val="00005A26"/>
    <w:rsid w:val="00005B18"/>
    <w:rsid w:val="00005EB7"/>
    <w:rsid w:val="000066AF"/>
    <w:rsid w:val="00006830"/>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177E0"/>
    <w:rsid w:val="00017EE1"/>
    <w:rsid w:val="00020A46"/>
    <w:rsid w:val="00020E16"/>
    <w:rsid w:val="00021728"/>
    <w:rsid w:val="00021EEC"/>
    <w:rsid w:val="00021F4D"/>
    <w:rsid w:val="0002239C"/>
    <w:rsid w:val="00022517"/>
    <w:rsid w:val="00022C57"/>
    <w:rsid w:val="000233F4"/>
    <w:rsid w:val="00023BE1"/>
    <w:rsid w:val="0002413F"/>
    <w:rsid w:val="00024EBE"/>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A0C"/>
    <w:rsid w:val="00030CB5"/>
    <w:rsid w:val="000310F9"/>
    <w:rsid w:val="000316CC"/>
    <w:rsid w:val="00031ABB"/>
    <w:rsid w:val="000324CD"/>
    <w:rsid w:val="00032775"/>
    <w:rsid w:val="00032898"/>
    <w:rsid w:val="00032C3B"/>
    <w:rsid w:val="00032D3D"/>
    <w:rsid w:val="00032FB9"/>
    <w:rsid w:val="00033021"/>
    <w:rsid w:val="000337CB"/>
    <w:rsid w:val="00034406"/>
    <w:rsid w:val="000344F4"/>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1FE9"/>
    <w:rsid w:val="00042253"/>
    <w:rsid w:val="0004253D"/>
    <w:rsid w:val="0004289F"/>
    <w:rsid w:val="00042AD3"/>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5F0"/>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68E"/>
    <w:rsid w:val="00095702"/>
    <w:rsid w:val="00095BE6"/>
    <w:rsid w:val="00095F2C"/>
    <w:rsid w:val="00095F9F"/>
    <w:rsid w:val="000964F1"/>
    <w:rsid w:val="00096AD9"/>
    <w:rsid w:val="00096E25"/>
    <w:rsid w:val="00097236"/>
    <w:rsid w:val="00097571"/>
    <w:rsid w:val="000A0045"/>
    <w:rsid w:val="000A0997"/>
    <w:rsid w:val="000A0AB7"/>
    <w:rsid w:val="000A0B21"/>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489"/>
    <w:rsid w:val="000A35C5"/>
    <w:rsid w:val="000A35D8"/>
    <w:rsid w:val="000A39F4"/>
    <w:rsid w:val="000A4190"/>
    <w:rsid w:val="000A41F4"/>
    <w:rsid w:val="000A486D"/>
    <w:rsid w:val="000A492B"/>
    <w:rsid w:val="000A4B87"/>
    <w:rsid w:val="000A5200"/>
    <w:rsid w:val="000A5568"/>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00"/>
    <w:rsid w:val="000C6914"/>
    <w:rsid w:val="000C6991"/>
    <w:rsid w:val="000C6DE2"/>
    <w:rsid w:val="000C70D0"/>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129"/>
    <w:rsid w:val="000E050A"/>
    <w:rsid w:val="000E09D6"/>
    <w:rsid w:val="000E0E85"/>
    <w:rsid w:val="000E0EC1"/>
    <w:rsid w:val="000E13EE"/>
    <w:rsid w:val="000E2261"/>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5EC"/>
    <w:rsid w:val="000F2618"/>
    <w:rsid w:val="000F28F1"/>
    <w:rsid w:val="000F2AA7"/>
    <w:rsid w:val="000F2AE4"/>
    <w:rsid w:val="000F2FA8"/>
    <w:rsid w:val="000F31CC"/>
    <w:rsid w:val="000F3A9C"/>
    <w:rsid w:val="000F3E05"/>
    <w:rsid w:val="000F3E49"/>
    <w:rsid w:val="000F4C32"/>
    <w:rsid w:val="000F55C3"/>
    <w:rsid w:val="000F574A"/>
    <w:rsid w:val="000F5E4B"/>
    <w:rsid w:val="000F6048"/>
    <w:rsid w:val="000F62A9"/>
    <w:rsid w:val="000F63D8"/>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40A"/>
    <w:rsid w:val="001144C5"/>
    <w:rsid w:val="0011456A"/>
    <w:rsid w:val="001145AF"/>
    <w:rsid w:val="00114A2B"/>
    <w:rsid w:val="00114B49"/>
    <w:rsid w:val="00114DE5"/>
    <w:rsid w:val="00115058"/>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1D87"/>
    <w:rsid w:val="001225FD"/>
    <w:rsid w:val="00122768"/>
    <w:rsid w:val="00122AE9"/>
    <w:rsid w:val="00122B7B"/>
    <w:rsid w:val="00122EDA"/>
    <w:rsid w:val="001230AF"/>
    <w:rsid w:val="001232CC"/>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5F14"/>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2C6"/>
    <w:rsid w:val="001423B6"/>
    <w:rsid w:val="00142757"/>
    <w:rsid w:val="00142C3F"/>
    <w:rsid w:val="0014394D"/>
    <w:rsid w:val="00143CB6"/>
    <w:rsid w:val="001442B3"/>
    <w:rsid w:val="0014469F"/>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20D1"/>
    <w:rsid w:val="00152A02"/>
    <w:rsid w:val="001532F6"/>
    <w:rsid w:val="00154160"/>
    <w:rsid w:val="00154875"/>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B66"/>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00B"/>
    <w:rsid w:val="001854EA"/>
    <w:rsid w:val="00185620"/>
    <w:rsid w:val="00185913"/>
    <w:rsid w:val="0018591D"/>
    <w:rsid w:val="001864D4"/>
    <w:rsid w:val="00186586"/>
    <w:rsid w:val="00186F5B"/>
    <w:rsid w:val="00186FB9"/>
    <w:rsid w:val="00187A02"/>
    <w:rsid w:val="00187AD5"/>
    <w:rsid w:val="00187FE1"/>
    <w:rsid w:val="001914DC"/>
    <w:rsid w:val="001914E2"/>
    <w:rsid w:val="001914F2"/>
    <w:rsid w:val="001919CA"/>
    <w:rsid w:val="00192A6A"/>
    <w:rsid w:val="00192AA3"/>
    <w:rsid w:val="00192EEF"/>
    <w:rsid w:val="001933C2"/>
    <w:rsid w:val="00193423"/>
    <w:rsid w:val="0019368D"/>
    <w:rsid w:val="00193890"/>
    <w:rsid w:val="00194155"/>
    <w:rsid w:val="00194693"/>
    <w:rsid w:val="00194806"/>
    <w:rsid w:val="0019547C"/>
    <w:rsid w:val="00195786"/>
    <w:rsid w:val="001959C5"/>
    <w:rsid w:val="001966C1"/>
    <w:rsid w:val="00196F9F"/>
    <w:rsid w:val="001970A3"/>
    <w:rsid w:val="001971A0"/>
    <w:rsid w:val="001972E3"/>
    <w:rsid w:val="00197485"/>
    <w:rsid w:val="00197645"/>
    <w:rsid w:val="00197882"/>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B7B9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EDF"/>
    <w:rsid w:val="001C7142"/>
    <w:rsid w:val="001C74CF"/>
    <w:rsid w:val="001C7C1B"/>
    <w:rsid w:val="001D03B1"/>
    <w:rsid w:val="001D040E"/>
    <w:rsid w:val="001D16C9"/>
    <w:rsid w:val="001D1929"/>
    <w:rsid w:val="001D2421"/>
    <w:rsid w:val="001D2822"/>
    <w:rsid w:val="001D28EA"/>
    <w:rsid w:val="001D2B66"/>
    <w:rsid w:val="001D3007"/>
    <w:rsid w:val="001D48E2"/>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686"/>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6B78"/>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47F"/>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CA7"/>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023"/>
    <w:rsid w:val="00231CF2"/>
    <w:rsid w:val="00231DD2"/>
    <w:rsid w:val="00231E8A"/>
    <w:rsid w:val="0023205B"/>
    <w:rsid w:val="00232325"/>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BE9"/>
    <w:rsid w:val="00244DD2"/>
    <w:rsid w:val="002451AC"/>
    <w:rsid w:val="00245EA0"/>
    <w:rsid w:val="00246396"/>
    <w:rsid w:val="0024649C"/>
    <w:rsid w:val="00246624"/>
    <w:rsid w:val="00247307"/>
    <w:rsid w:val="00247F15"/>
    <w:rsid w:val="00250016"/>
    <w:rsid w:val="0025059A"/>
    <w:rsid w:val="0025153F"/>
    <w:rsid w:val="00251914"/>
    <w:rsid w:val="00251B87"/>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839"/>
    <w:rsid w:val="00266083"/>
    <w:rsid w:val="00266498"/>
    <w:rsid w:val="00266ABA"/>
    <w:rsid w:val="00266E17"/>
    <w:rsid w:val="0026718D"/>
    <w:rsid w:val="00267BAA"/>
    <w:rsid w:val="00267BDB"/>
    <w:rsid w:val="00267DE1"/>
    <w:rsid w:val="0027000D"/>
    <w:rsid w:val="0027046C"/>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5ABE"/>
    <w:rsid w:val="00276110"/>
    <w:rsid w:val="00276307"/>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C96"/>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A3A"/>
    <w:rsid w:val="00296E78"/>
    <w:rsid w:val="00296FA5"/>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4AC7"/>
    <w:rsid w:val="002A536F"/>
    <w:rsid w:val="002A5B20"/>
    <w:rsid w:val="002A5EC2"/>
    <w:rsid w:val="002A60EF"/>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4C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032"/>
    <w:rsid w:val="002D13E0"/>
    <w:rsid w:val="002D146E"/>
    <w:rsid w:val="002D15B0"/>
    <w:rsid w:val="002D1C71"/>
    <w:rsid w:val="002D1D1E"/>
    <w:rsid w:val="002D20C2"/>
    <w:rsid w:val="002D2F22"/>
    <w:rsid w:val="002D3788"/>
    <w:rsid w:val="002D3A7F"/>
    <w:rsid w:val="002D4162"/>
    <w:rsid w:val="002D41BD"/>
    <w:rsid w:val="002D433D"/>
    <w:rsid w:val="002D465E"/>
    <w:rsid w:val="002D4A10"/>
    <w:rsid w:val="002D4CA6"/>
    <w:rsid w:val="002D5758"/>
    <w:rsid w:val="002D60AD"/>
    <w:rsid w:val="002D6473"/>
    <w:rsid w:val="002D6601"/>
    <w:rsid w:val="002D667F"/>
    <w:rsid w:val="002D6865"/>
    <w:rsid w:val="002D6F4B"/>
    <w:rsid w:val="002D7505"/>
    <w:rsid w:val="002E0097"/>
    <w:rsid w:val="002E0308"/>
    <w:rsid w:val="002E0DB4"/>
    <w:rsid w:val="002E0EFE"/>
    <w:rsid w:val="002E0F8D"/>
    <w:rsid w:val="002E10BF"/>
    <w:rsid w:val="002E13B7"/>
    <w:rsid w:val="002E198C"/>
    <w:rsid w:val="002E1AB4"/>
    <w:rsid w:val="002E223E"/>
    <w:rsid w:val="002E22B1"/>
    <w:rsid w:val="002E2E1A"/>
    <w:rsid w:val="002E2E7C"/>
    <w:rsid w:val="002E30BE"/>
    <w:rsid w:val="002E3F3A"/>
    <w:rsid w:val="002E3F3B"/>
    <w:rsid w:val="002E3F8B"/>
    <w:rsid w:val="002E5A10"/>
    <w:rsid w:val="002E5A4C"/>
    <w:rsid w:val="002E5B24"/>
    <w:rsid w:val="002E5D7C"/>
    <w:rsid w:val="002E602C"/>
    <w:rsid w:val="002E658A"/>
    <w:rsid w:val="002E716C"/>
    <w:rsid w:val="002E7529"/>
    <w:rsid w:val="002E7843"/>
    <w:rsid w:val="002E7DAB"/>
    <w:rsid w:val="002F0093"/>
    <w:rsid w:val="002F0793"/>
    <w:rsid w:val="002F095F"/>
    <w:rsid w:val="002F0C68"/>
    <w:rsid w:val="002F0D70"/>
    <w:rsid w:val="002F0E3E"/>
    <w:rsid w:val="002F1645"/>
    <w:rsid w:val="002F16A6"/>
    <w:rsid w:val="002F1AE3"/>
    <w:rsid w:val="002F1EF6"/>
    <w:rsid w:val="002F228C"/>
    <w:rsid w:val="002F2325"/>
    <w:rsid w:val="002F23AD"/>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6FE"/>
    <w:rsid w:val="002F6B54"/>
    <w:rsid w:val="002F6DAE"/>
    <w:rsid w:val="002F73A3"/>
    <w:rsid w:val="003002FF"/>
    <w:rsid w:val="00300934"/>
    <w:rsid w:val="00300F76"/>
    <w:rsid w:val="00301385"/>
    <w:rsid w:val="00301561"/>
    <w:rsid w:val="003019B4"/>
    <w:rsid w:val="00301B1C"/>
    <w:rsid w:val="00302045"/>
    <w:rsid w:val="0030314B"/>
    <w:rsid w:val="00303D70"/>
    <w:rsid w:val="00303D89"/>
    <w:rsid w:val="00304F07"/>
    <w:rsid w:val="0030549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33D"/>
    <w:rsid w:val="00321D4D"/>
    <w:rsid w:val="00321F5E"/>
    <w:rsid w:val="0032269B"/>
    <w:rsid w:val="00322981"/>
    <w:rsid w:val="00322D5E"/>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4BC"/>
    <w:rsid w:val="00336EFA"/>
    <w:rsid w:val="00336FB8"/>
    <w:rsid w:val="003371FB"/>
    <w:rsid w:val="0033720E"/>
    <w:rsid w:val="003377EF"/>
    <w:rsid w:val="00337A25"/>
    <w:rsid w:val="00337CB2"/>
    <w:rsid w:val="003401AA"/>
    <w:rsid w:val="00340294"/>
    <w:rsid w:val="00341266"/>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5F0"/>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778"/>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6F9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2CED"/>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0E4"/>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5CBB"/>
    <w:rsid w:val="003B643A"/>
    <w:rsid w:val="003B665E"/>
    <w:rsid w:val="003B689D"/>
    <w:rsid w:val="003B6900"/>
    <w:rsid w:val="003B6D16"/>
    <w:rsid w:val="003B7204"/>
    <w:rsid w:val="003B72A7"/>
    <w:rsid w:val="003B738A"/>
    <w:rsid w:val="003B7732"/>
    <w:rsid w:val="003B7AD6"/>
    <w:rsid w:val="003B7BAB"/>
    <w:rsid w:val="003B7BF0"/>
    <w:rsid w:val="003B7E09"/>
    <w:rsid w:val="003B7E7F"/>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B5A"/>
    <w:rsid w:val="003E1C11"/>
    <w:rsid w:val="003E1CE1"/>
    <w:rsid w:val="003E1DD3"/>
    <w:rsid w:val="003E2301"/>
    <w:rsid w:val="003E2492"/>
    <w:rsid w:val="003E24F5"/>
    <w:rsid w:val="003E2846"/>
    <w:rsid w:val="003E28B0"/>
    <w:rsid w:val="003E2929"/>
    <w:rsid w:val="003E2DD7"/>
    <w:rsid w:val="003E363B"/>
    <w:rsid w:val="003E3BDE"/>
    <w:rsid w:val="003E3C31"/>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666"/>
    <w:rsid w:val="003E7DF2"/>
    <w:rsid w:val="003F0907"/>
    <w:rsid w:val="003F0ADC"/>
    <w:rsid w:val="003F0C63"/>
    <w:rsid w:val="003F0C6C"/>
    <w:rsid w:val="003F0D5D"/>
    <w:rsid w:val="003F1162"/>
    <w:rsid w:val="003F1344"/>
    <w:rsid w:val="003F1761"/>
    <w:rsid w:val="003F1771"/>
    <w:rsid w:val="003F17D0"/>
    <w:rsid w:val="003F187D"/>
    <w:rsid w:val="003F1ADB"/>
    <w:rsid w:val="003F294A"/>
    <w:rsid w:val="003F2B22"/>
    <w:rsid w:val="003F2F2E"/>
    <w:rsid w:val="003F3027"/>
    <w:rsid w:val="003F36E8"/>
    <w:rsid w:val="003F3A12"/>
    <w:rsid w:val="003F3A36"/>
    <w:rsid w:val="003F3A97"/>
    <w:rsid w:val="003F3CC8"/>
    <w:rsid w:val="003F426B"/>
    <w:rsid w:val="003F4288"/>
    <w:rsid w:val="003F4365"/>
    <w:rsid w:val="003F43B8"/>
    <w:rsid w:val="003F4D7E"/>
    <w:rsid w:val="003F4E15"/>
    <w:rsid w:val="003F56E5"/>
    <w:rsid w:val="003F5EB0"/>
    <w:rsid w:val="003F61FA"/>
    <w:rsid w:val="003F693E"/>
    <w:rsid w:val="003F700D"/>
    <w:rsid w:val="003F7066"/>
    <w:rsid w:val="003F70A3"/>
    <w:rsid w:val="003F71CC"/>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DCB"/>
    <w:rsid w:val="00407E80"/>
    <w:rsid w:val="004100F0"/>
    <w:rsid w:val="00410620"/>
    <w:rsid w:val="004106D2"/>
    <w:rsid w:val="00410D2C"/>
    <w:rsid w:val="00411491"/>
    <w:rsid w:val="0041156A"/>
    <w:rsid w:val="00411B75"/>
    <w:rsid w:val="00411FFB"/>
    <w:rsid w:val="00412056"/>
    <w:rsid w:val="0041248C"/>
    <w:rsid w:val="00412636"/>
    <w:rsid w:val="00412E20"/>
    <w:rsid w:val="00413202"/>
    <w:rsid w:val="0041327E"/>
    <w:rsid w:val="00413476"/>
    <w:rsid w:val="004138E7"/>
    <w:rsid w:val="00413992"/>
    <w:rsid w:val="004142D6"/>
    <w:rsid w:val="004149FF"/>
    <w:rsid w:val="00415019"/>
    <w:rsid w:val="00415173"/>
    <w:rsid w:val="00415245"/>
    <w:rsid w:val="0041529E"/>
    <w:rsid w:val="004152AC"/>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A97"/>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31D"/>
    <w:rsid w:val="004439C1"/>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2"/>
    <w:rsid w:val="00451FAB"/>
    <w:rsid w:val="0045316F"/>
    <w:rsid w:val="0045376C"/>
    <w:rsid w:val="004537BD"/>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218"/>
    <w:rsid w:val="0046698E"/>
    <w:rsid w:val="004670A3"/>
    <w:rsid w:val="0046716B"/>
    <w:rsid w:val="0046753F"/>
    <w:rsid w:val="004677DB"/>
    <w:rsid w:val="00467F58"/>
    <w:rsid w:val="00467F9A"/>
    <w:rsid w:val="00471228"/>
    <w:rsid w:val="00471248"/>
    <w:rsid w:val="0047125F"/>
    <w:rsid w:val="00471363"/>
    <w:rsid w:val="004714E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7D1"/>
    <w:rsid w:val="00476EE9"/>
    <w:rsid w:val="00476F1B"/>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BBD"/>
    <w:rsid w:val="00484CF3"/>
    <w:rsid w:val="00485AED"/>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4A62"/>
    <w:rsid w:val="004958FA"/>
    <w:rsid w:val="0049597E"/>
    <w:rsid w:val="00495C99"/>
    <w:rsid w:val="00495D8F"/>
    <w:rsid w:val="00495DC1"/>
    <w:rsid w:val="004961FB"/>
    <w:rsid w:val="0049638E"/>
    <w:rsid w:val="00496654"/>
    <w:rsid w:val="00496B92"/>
    <w:rsid w:val="00497B15"/>
    <w:rsid w:val="004A16D0"/>
    <w:rsid w:val="004A1801"/>
    <w:rsid w:val="004A2124"/>
    <w:rsid w:val="004A21CB"/>
    <w:rsid w:val="004A2481"/>
    <w:rsid w:val="004A2577"/>
    <w:rsid w:val="004A2C9C"/>
    <w:rsid w:val="004A2DBD"/>
    <w:rsid w:val="004A2E0C"/>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46A"/>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843"/>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A9C"/>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997"/>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1F33"/>
    <w:rsid w:val="005020F9"/>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D74"/>
    <w:rsid w:val="00514FBE"/>
    <w:rsid w:val="00515374"/>
    <w:rsid w:val="00515641"/>
    <w:rsid w:val="00515B10"/>
    <w:rsid w:val="00516384"/>
    <w:rsid w:val="005169D1"/>
    <w:rsid w:val="00516A13"/>
    <w:rsid w:val="00516B47"/>
    <w:rsid w:val="00517956"/>
    <w:rsid w:val="00517C19"/>
    <w:rsid w:val="00517D9B"/>
    <w:rsid w:val="00517E2B"/>
    <w:rsid w:val="005201D5"/>
    <w:rsid w:val="0052027C"/>
    <w:rsid w:val="0052043A"/>
    <w:rsid w:val="00520A85"/>
    <w:rsid w:val="00521006"/>
    <w:rsid w:val="0052154B"/>
    <w:rsid w:val="00521AEA"/>
    <w:rsid w:val="00521C1C"/>
    <w:rsid w:val="00521C53"/>
    <w:rsid w:val="00521C64"/>
    <w:rsid w:val="00521CFC"/>
    <w:rsid w:val="00521D89"/>
    <w:rsid w:val="00521FD9"/>
    <w:rsid w:val="005224D0"/>
    <w:rsid w:val="00522534"/>
    <w:rsid w:val="00522743"/>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AEA"/>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D3"/>
    <w:rsid w:val="005374EF"/>
    <w:rsid w:val="0053753C"/>
    <w:rsid w:val="0053760D"/>
    <w:rsid w:val="0053773C"/>
    <w:rsid w:val="00537778"/>
    <w:rsid w:val="00537A79"/>
    <w:rsid w:val="00537B60"/>
    <w:rsid w:val="00537FD0"/>
    <w:rsid w:val="005401E8"/>
    <w:rsid w:val="00540F38"/>
    <w:rsid w:val="00541011"/>
    <w:rsid w:val="005410D4"/>
    <w:rsid w:val="00541403"/>
    <w:rsid w:val="00541E01"/>
    <w:rsid w:val="005426AF"/>
    <w:rsid w:val="00542B74"/>
    <w:rsid w:val="00542BA0"/>
    <w:rsid w:val="00542E9D"/>
    <w:rsid w:val="00543049"/>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BB4"/>
    <w:rsid w:val="00564D61"/>
    <w:rsid w:val="005658F5"/>
    <w:rsid w:val="00565C40"/>
    <w:rsid w:val="0056647B"/>
    <w:rsid w:val="00566A51"/>
    <w:rsid w:val="00566DAF"/>
    <w:rsid w:val="00566DE8"/>
    <w:rsid w:val="005672E7"/>
    <w:rsid w:val="005673FA"/>
    <w:rsid w:val="005678B4"/>
    <w:rsid w:val="00567919"/>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1E5"/>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21"/>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4DC"/>
    <w:rsid w:val="005A1D78"/>
    <w:rsid w:val="005A1E4A"/>
    <w:rsid w:val="005A2757"/>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52C"/>
    <w:rsid w:val="005B277F"/>
    <w:rsid w:val="005B2D4F"/>
    <w:rsid w:val="005B2E7A"/>
    <w:rsid w:val="005B3308"/>
    <w:rsid w:val="005B39FC"/>
    <w:rsid w:val="005B4DD5"/>
    <w:rsid w:val="005B4F82"/>
    <w:rsid w:val="005B5E55"/>
    <w:rsid w:val="005B6D12"/>
    <w:rsid w:val="005B6E3A"/>
    <w:rsid w:val="005B6E90"/>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308"/>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6D0"/>
    <w:rsid w:val="005F587C"/>
    <w:rsid w:val="005F5C84"/>
    <w:rsid w:val="005F5E3D"/>
    <w:rsid w:val="005F5E98"/>
    <w:rsid w:val="005F63A0"/>
    <w:rsid w:val="005F6CF3"/>
    <w:rsid w:val="005F6EE0"/>
    <w:rsid w:val="005F74AE"/>
    <w:rsid w:val="005F787C"/>
    <w:rsid w:val="005F78A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9AD"/>
    <w:rsid w:val="00604A29"/>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DBE"/>
    <w:rsid w:val="00612E1A"/>
    <w:rsid w:val="00613245"/>
    <w:rsid w:val="006135E5"/>
    <w:rsid w:val="00613D91"/>
    <w:rsid w:val="00614B94"/>
    <w:rsid w:val="006150BE"/>
    <w:rsid w:val="006153F5"/>
    <w:rsid w:val="006157E2"/>
    <w:rsid w:val="00615920"/>
    <w:rsid w:val="00615A4E"/>
    <w:rsid w:val="00615B31"/>
    <w:rsid w:val="00615B5F"/>
    <w:rsid w:val="00615B83"/>
    <w:rsid w:val="00615E45"/>
    <w:rsid w:val="00616337"/>
    <w:rsid w:val="006163E4"/>
    <w:rsid w:val="006166AA"/>
    <w:rsid w:val="006168F3"/>
    <w:rsid w:val="00616DDC"/>
    <w:rsid w:val="00617009"/>
    <w:rsid w:val="006176F6"/>
    <w:rsid w:val="00617798"/>
    <w:rsid w:val="006178BB"/>
    <w:rsid w:val="00617BF8"/>
    <w:rsid w:val="00617D64"/>
    <w:rsid w:val="006201DD"/>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4F6"/>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8E2"/>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5FD1"/>
    <w:rsid w:val="006779B4"/>
    <w:rsid w:val="00677E52"/>
    <w:rsid w:val="00677E90"/>
    <w:rsid w:val="00677FE9"/>
    <w:rsid w:val="0068043D"/>
    <w:rsid w:val="0068073F"/>
    <w:rsid w:val="0068075C"/>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B52"/>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C2D"/>
    <w:rsid w:val="006A4DA4"/>
    <w:rsid w:val="006A5058"/>
    <w:rsid w:val="006A565C"/>
    <w:rsid w:val="006A5D41"/>
    <w:rsid w:val="006A5FBE"/>
    <w:rsid w:val="006A6358"/>
    <w:rsid w:val="006A6D3B"/>
    <w:rsid w:val="006A71CA"/>
    <w:rsid w:val="006A733F"/>
    <w:rsid w:val="006A74EB"/>
    <w:rsid w:val="006A786F"/>
    <w:rsid w:val="006A7C87"/>
    <w:rsid w:val="006A7E4B"/>
    <w:rsid w:val="006A7F33"/>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536"/>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95E"/>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73E"/>
    <w:rsid w:val="006D3B2A"/>
    <w:rsid w:val="006D3C6F"/>
    <w:rsid w:val="006D458A"/>
    <w:rsid w:val="006D471F"/>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CF"/>
    <w:rsid w:val="006E07F7"/>
    <w:rsid w:val="006E0D09"/>
    <w:rsid w:val="006E0DAC"/>
    <w:rsid w:val="006E143F"/>
    <w:rsid w:val="006E2065"/>
    <w:rsid w:val="006E2844"/>
    <w:rsid w:val="006E3187"/>
    <w:rsid w:val="006E31E8"/>
    <w:rsid w:val="006E365A"/>
    <w:rsid w:val="006E407D"/>
    <w:rsid w:val="006E409E"/>
    <w:rsid w:val="006E43FA"/>
    <w:rsid w:val="006E4A4B"/>
    <w:rsid w:val="006E4F1D"/>
    <w:rsid w:val="006E5672"/>
    <w:rsid w:val="006E5826"/>
    <w:rsid w:val="006E599C"/>
    <w:rsid w:val="006E5F82"/>
    <w:rsid w:val="006E6338"/>
    <w:rsid w:val="006E6A77"/>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859"/>
    <w:rsid w:val="006F6BFF"/>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1C05"/>
    <w:rsid w:val="0073237B"/>
    <w:rsid w:val="00732A95"/>
    <w:rsid w:val="00732AB1"/>
    <w:rsid w:val="00733362"/>
    <w:rsid w:val="00733996"/>
    <w:rsid w:val="007339A8"/>
    <w:rsid w:val="00734055"/>
    <w:rsid w:val="007344D5"/>
    <w:rsid w:val="00734531"/>
    <w:rsid w:val="007349CB"/>
    <w:rsid w:val="00735128"/>
    <w:rsid w:val="007357D0"/>
    <w:rsid w:val="00735D07"/>
    <w:rsid w:val="00735F5A"/>
    <w:rsid w:val="007368BA"/>
    <w:rsid w:val="00736BE8"/>
    <w:rsid w:val="007370C3"/>
    <w:rsid w:val="0073771E"/>
    <w:rsid w:val="00737A79"/>
    <w:rsid w:val="00737DBB"/>
    <w:rsid w:val="00737FA5"/>
    <w:rsid w:val="00740154"/>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0F5"/>
    <w:rsid w:val="0075034A"/>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412"/>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67D"/>
    <w:rsid w:val="00780A8D"/>
    <w:rsid w:val="00780E9B"/>
    <w:rsid w:val="007813A7"/>
    <w:rsid w:val="007815D1"/>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0D2D"/>
    <w:rsid w:val="00790F09"/>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3C4"/>
    <w:rsid w:val="007B69C1"/>
    <w:rsid w:val="007B69D9"/>
    <w:rsid w:val="007B7117"/>
    <w:rsid w:val="007B7155"/>
    <w:rsid w:val="007B753F"/>
    <w:rsid w:val="007B7CB5"/>
    <w:rsid w:val="007B7CF7"/>
    <w:rsid w:val="007B7D2E"/>
    <w:rsid w:val="007C0491"/>
    <w:rsid w:val="007C07A6"/>
    <w:rsid w:val="007C0B28"/>
    <w:rsid w:val="007C0BB4"/>
    <w:rsid w:val="007C0DE3"/>
    <w:rsid w:val="007C10BF"/>
    <w:rsid w:val="007C11F8"/>
    <w:rsid w:val="007C12FF"/>
    <w:rsid w:val="007C13DD"/>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02"/>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E3F"/>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3CB"/>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DF3"/>
    <w:rsid w:val="007F0E53"/>
    <w:rsid w:val="007F1056"/>
    <w:rsid w:val="007F1A4F"/>
    <w:rsid w:val="007F1BA2"/>
    <w:rsid w:val="007F1C2D"/>
    <w:rsid w:val="007F2A5F"/>
    <w:rsid w:val="007F32EB"/>
    <w:rsid w:val="007F3469"/>
    <w:rsid w:val="007F3BA2"/>
    <w:rsid w:val="007F3F75"/>
    <w:rsid w:val="007F447D"/>
    <w:rsid w:val="007F4708"/>
    <w:rsid w:val="007F4D8E"/>
    <w:rsid w:val="007F5210"/>
    <w:rsid w:val="007F540C"/>
    <w:rsid w:val="007F5563"/>
    <w:rsid w:val="007F5891"/>
    <w:rsid w:val="007F58E7"/>
    <w:rsid w:val="007F59A3"/>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223D"/>
    <w:rsid w:val="00802E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40E"/>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20"/>
    <w:rsid w:val="00825898"/>
    <w:rsid w:val="00825B19"/>
    <w:rsid w:val="0082605D"/>
    <w:rsid w:val="008261B8"/>
    <w:rsid w:val="008265CC"/>
    <w:rsid w:val="008268A1"/>
    <w:rsid w:val="00826FB0"/>
    <w:rsid w:val="0082788A"/>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32D"/>
    <w:rsid w:val="0083463C"/>
    <w:rsid w:val="008348B6"/>
    <w:rsid w:val="00834BA0"/>
    <w:rsid w:val="00834EAD"/>
    <w:rsid w:val="00835039"/>
    <w:rsid w:val="008353D3"/>
    <w:rsid w:val="00835456"/>
    <w:rsid w:val="00835DB6"/>
    <w:rsid w:val="00836263"/>
    <w:rsid w:val="00836383"/>
    <w:rsid w:val="00836C29"/>
    <w:rsid w:val="0083755D"/>
    <w:rsid w:val="00837868"/>
    <w:rsid w:val="008379C0"/>
    <w:rsid w:val="00837C99"/>
    <w:rsid w:val="00837D72"/>
    <w:rsid w:val="008400DD"/>
    <w:rsid w:val="00840D92"/>
    <w:rsid w:val="008410AA"/>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6F97"/>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0E0"/>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7C2"/>
    <w:rsid w:val="00857A38"/>
    <w:rsid w:val="00857C25"/>
    <w:rsid w:val="00857F2F"/>
    <w:rsid w:val="00857F48"/>
    <w:rsid w:val="00860216"/>
    <w:rsid w:val="00860637"/>
    <w:rsid w:val="0086094D"/>
    <w:rsid w:val="0086162A"/>
    <w:rsid w:val="00861FB9"/>
    <w:rsid w:val="00862912"/>
    <w:rsid w:val="00862ECE"/>
    <w:rsid w:val="00862F7A"/>
    <w:rsid w:val="00863177"/>
    <w:rsid w:val="00863456"/>
    <w:rsid w:val="008635B7"/>
    <w:rsid w:val="008637E4"/>
    <w:rsid w:val="00863A3E"/>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ACF"/>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4E0"/>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814A9"/>
    <w:rsid w:val="008814FB"/>
    <w:rsid w:val="00881531"/>
    <w:rsid w:val="00881945"/>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A78"/>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CB6"/>
    <w:rsid w:val="008B1DCE"/>
    <w:rsid w:val="008B1EF9"/>
    <w:rsid w:val="008B2236"/>
    <w:rsid w:val="008B2342"/>
    <w:rsid w:val="008B2386"/>
    <w:rsid w:val="008B241D"/>
    <w:rsid w:val="008B2A31"/>
    <w:rsid w:val="008B2D62"/>
    <w:rsid w:val="008B2E68"/>
    <w:rsid w:val="008B2F2D"/>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208"/>
    <w:rsid w:val="008C240B"/>
    <w:rsid w:val="008C2D6D"/>
    <w:rsid w:val="008C2F80"/>
    <w:rsid w:val="008C3545"/>
    <w:rsid w:val="008C365B"/>
    <w:rsid w:val="008C3E3E"/>
    <w:rsid w:val="008C3ED3"/>
    <w:rsid w:val="008C46A1"/>
    <w:rsid w:val="008C46AE"/>
    <w:rsid w:val="008C46F2"/>
    <w:rsid w:val="008C47B6"/>
    <w:rsid w:val="008C487C"/>
    <w:rsid w:val="008C4C24"/>
    <w:rsid w:val="008C531B"/>
    <w:rsid w:val="008C59B5"/>
    <w:rsid w:val="008C5A46"/>
    <w:rsid w:val="008C62C3"/>
    <w:rsid w:val="008C6769"/>
    <w:rsid w:val="008C6789"/>
    <w:rsid w:val="008C6AC8"/>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886"/>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26E"/>
    <w:rsid w:val="008D7F8E"/>
    <w:rsid w:val="008E180A"/>
    <w:rsid w:val="008E1E1B"/>
    <w:rsid w:val="008E2000"/>
    <w:rsid w:val="008E20EF"/>
    <w:rsid w:val="008E2176"/>
    <w:rsid w:val="008E2296"/>
    <w:rsid w:val="008E2529"/>
    <w:rsid w:val="008E25DE"/>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7EB"/>
    <w:rsid w:val="008E6851"/>
    <w:rsid w:val="008E6D93"/>
    <w:rsid w:val="008E719D"/>
    <w:rsid w:val="008E71EE"/>
    <w:rsid w:val="008E7EC0"/>
    <w:rsid w:val="008F0134"/>
    <w:rsid w:val="008F01FE"/>
    <w:rsid w:val="008F079A"/>
    <w:rsid w:val="008F0884"/>
    <w:rsid w:val="008F0BF2"/>
    <w:rsid w:val="008F0F6A"/>
    <w:rsid w:val="008F1581"/>
    <w:rsid w:val="008F1897"/>
    <w:rsid w:val="008F1C0F"/>
    <w:rsid w:val="008F28F2"/>
    <w:rsid w:val="008F2E56"/>
    <w:rsid w:val="008F3263"/>
    <w:rsid w:val="008F3300"/>
    <w:rsid w:val="008F3935"/>
    <w:rsid w:val="008F3BC0"/>
    <w:rsid w:val="008F3F64"/>
    <w:rsid w:val="008F4E61"/>
    <w:rsid w:val="008F5392"/>
    <w:rsid w:val="008F592F"/>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9A6"/>
    <w:rsid w:val="00906E2B"/>
    <w:rsid w:val="00906E9F"/>
    <w:rsid w:val="00907336"/>
    <w:rsid w:val="00907351"/>
    <w:rsid w:val="00907918"/>
    <w:rsid w:val="00907BEF"/>
    <w:rsid w:val="00907E41"/>
    <w:rsid w:val="00910114"/>
    <w:rsid w:val="009107AC"/>
    <w:rsid w:val="0091086A"/>
    <w:rsid w:val="00910A2E"/>
    <w:rsid w:val="00910D71"/>
    <w:rsid w:val="00910EC4"/>
    <w:rsid w:val="0091111F"/>
    <w:rsid w:val="009119E3"/>
    <w:rsid w:val="00912293"/>
    <w:rsid w:val="009122EC"/>
    <w:rsid w:val="00912EF2"/>
    <w:rsid w:val="0091312C"/>
    <w:rsid w:val="009135DB"/>
    <w:rsid w:val="009136ED"/>
    <w:rsid w:val="00913772"/>
    <w:rsid w:val="00913AC3"/>
    <w:rsid w:val="00913BBB"/>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AD0"/>
    <w:rsid w:val="00921FBF"/>
    <w:rsid w:val="0092278B"/>
    <w:rsid w:val="00922A5B"/>
    <w:rsid w:val="00922B5E"/>
    <w:rsid w:val="00922C1D"/>
    <w:rsid w:val="00922C97"/>
    <w:rsid w:val="0092302F"/>
    <w:rsid w:val="009232F0"/>
    <w:rsid w:val="00923A79"/>
    <w:rsid w:val="0092474E"/>
    <w:rsid w:val="00924845"/>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29E"/>
    <w:rsid w:val="009346C9"/>
    <w:rsid w:val="009346F1"/>
    <w:rsid w:val="00934D69"/>
    <w:rsid w:val="00934FDD"/>
    <w:rsid w:val="0093518F"/>
    <w:rsid w:val="00935B63"/>
    <w:rsid w:val="00935B7D"/>
    <w:rsid w:val="00936108"/>
    <w:rsid w:val="00936428"/>
    <w:rsid w:val="00936C7C"/>
    <w:rsid w:val="009372A7"/>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0E7"/>
    <w:rsid w:val="0094216E"/>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3FDF"/>
    <w:rsid w:val="0095408F"/>
    <w:rsid w:val="0095418B"/>
    <w:rsid w:val="009544AB"/>
    <w:rsid w:val="009545E7"/>
    <w:rsid w:val="0095486C"/>
    <w:rsid w:val="00954D17"/>
    <w:rsid w:val="00954DEF"/>
    <w:rsid w:val="00954E71"/>
    <w:rsid w:val="0095503C"/>
    <w:rsid w:val="00955597"/>
    <w:rsid w:val="009559B6"/>
    <w:rsid w:val="0095661B"/>
    <w:rsid w:val="0095694E"/>
    <w:rsid w:val="00956B35"/>
    <w:rsid w:val="00956FF5"/>
    <w:rsid w:val="0095713B"/>
    <w:rsid w:val="00957200"/>
    <w:rsid w:val="0095770D"/>
    <w:rsid w:val="0095773A"/>
    <w:rsid w:val="00957B03"/>
    <w:rsid w:val="00957B0F"/>
    <w:rsid w:val="00957B7F"/>
    <w:rsid w:val="00957D31"/>
    <w:rsid w:val="00960512"/>
    <w:rsid w:val="0096080C"/>
    <w:rsid w:val="00960E88"/>
    <w:rsid w:val="009611F2"/>
    <w:rsid w:val="00961750"/>
    <w:rsid w:val="00961A7D"/>
    <w:rsid w:val="00961D76"/>
    <w:rsid w:val="009622C6"/>
    <w:rsid w:val="009626F8"/>
    <w:rsid w:val="00962B2D"/>
    <w:rsid w:val="00962C90"/>
    <w:rsid w:val="0096391E"/>
    <w:rsid w:val="00963D7E"/>
    <w:rsid w:val="00963FE6"/>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430"/>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AEB"/>
    <w:rsid w:val="00996BA3"/>
    <w:rsid w:val="00996CB4"/>
    <w:rsid w:val="009976D2"/>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82D"/>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5E"/>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A07"/>
    <w:rsid w:val="00A10C13"/>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8ED"/>
    <w:rsid w:val="00A22D24"/>
    <w:rsid w:val="00A22D2B"/>
    <w:rsid w:val="00A234C7"/>
    <w:rsid w:val="00A23644"/>
    <w:rsid w:val="00A24547"/>
    <w:rsid w:val="00A245CC"/>
    <w:rsid w:val="00A24F29"/>
    <w:rsid w:val="00A253A0"/>
    <w:rsid w:val="00A255CC"/>
    <w:rsid w:val="00A2564F"/>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9AB"/>
    <w:rsid w:val="00A32A5D"/>
    <w:rsid w:val="00A32BBC"/>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43"/>
    <w:rsid w:val="00A723CB"/>
    <w:rsid w:val="00A72E9A"/>
    <w:rsid w:val="00A72FA8"/>
    <w:rsid w:val="00A73099"/>
    <w:rsid w:val="00A73307"/>
    <w:rsid w:val="00A73FC0"/>
    <w:rsid w:val="00A744AF"/>
    <w:rsid w:val="00A74C99"/>
    <w:rsid w:val="00A751CB"/>
    <w:rsid w:val="00A753EE"/>
    <w:rsid w:val="00A754A6"/>
    <w:rsid w:val="00A757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2EA0"/>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BDE"/>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3C25"/>
    <w:rsid w:val="00A94046"/>
    <w:rsid w:val="00A944E4"/>
    <w:rsid w:val="00A94C0E"/>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4DE"/>
    <w:rsid w:val="00AB78AB"/>
    <w:rsid w:val="00AB7944"/>
    <w:rsid w:val="00AC01D2"/>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048"/>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2E4E"/>
    <w:rsid w:val="00AE315B"/>
    <w:rsid w:val="00AE3214"/>
    <w:rsid w:val="00AE3750"/>
    <w:rsid w:val="00AE3E20"/>
    <w:rsid w:val="00AE4037"/>
    <w:rsid w:val="00AE4156"/>
    <w:rsid w:val="00AE439C"/>
    <w:rsid w:val="00AE47D8"/>
    <w:rsid w:val="00AE483A"/>
    <w:rsid w:val="00AE531C"/>
    <w:rsid w:val="00AE59B2"/>
    <w:rsid w:val="00AE5B76"/>
    <w:rsid w:val="00AE5B98"/>
    <w:rsid w:val="00AE74F8"/>
    <w:rsid w:val="00AE755E"/>
    <w:rsid w:val="00AE7619"/>
    <w:rsid w:val="00AE7BB2"/>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ED3"/>
    <w:rsid w:val="00AF3FBB"/>
    <w:rsid w:val="00AF481A"/>
    <w:rsid w:val="00AF48B0"/>
    <w:rsid w:val="00AF49E8"/>
    <w:rsid w:val="00AF51B4"/>
    <w:rsid w:val="00AF54F6"/>
    <w:rsid w:val="00AF5629"/>
    <w:rsid w:val="00AF5812"/>
    <w:rsid w:val="00AF59F4"/>
    <w:rsid w:val="00AF5ED4"/>
    <w:rsid w:val="00AF6056"/>
    <w:rsid w:val="00AF619B"/>
    <w:rsid w:val="00AF6389"/>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53D"/>
    <w:rsid w:val="00B13A9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6937"/>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6FE"/>
    <w:rsid w:val="00B500E1"/>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57C62"/>
    <w:rsid w:val="00B600D4"/>
    <w:rsid w:val="00B609BD"/>
    <w:rsid w:val="00B60A6C"/>
    <w:rsid w:val="00B60C43"/>
    <w:rsid w:val="00B60DFB"/>
    <w:rsid w:val="00B618A5"/>
    <w:rsid w:val="00B61BF4"/>
    <w:rsid w:val="00B61EDE"/>
    <w:rsid w:val="00B6221B"/>
    <w:rsid w:val="00B623FF"/>
    <w:rsid w:val="00B6299E"/>
    <w:rsid w:val="00B62C4F"/>
    <w:rsid w:val="00B63361"/>
    <w:rsid w:val="00B635B7"/>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4C8"/>
    <w:rsid w:val="00B72AFA"/>
    <w:rsid w:val="00B72D63"/>
    <w:rsid w:val="00B72F40"/>
    <w:rsid w:val="00B73365"/>
    <w:rsid w:val="00B736C9"/>
    <w:rsid w:val="00B737F1"/>
    <w:rsid w:val="00B739FA"/>
    <w:rsid w:val="00B73C67"/>
    <w:rsid w:val="00B74504"/>
    <w:rsid w:val="00B7479B"/>
    <w:rsid w:val="00B74AF5"/>
    <w:rsid w:val="00B74B66"/>
    <w:rsid w:val="00B750D1"/>
    <w:rsid w:val="00B75462"/>
    <w:rsid w:val="00B75BED"/>
    <w:rsid w:val="00B760C7"/>
    <w:rsid w:val="00B76BD2"/>
    <w:rsid w:val="00B76EC0"/>
    <w:rsid w:val="00B76FF1"/>
    <w:rsid w:val="00B77AC5"/>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64A"/>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1FC9"/>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AC0"/>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788"/>
    <w:rsid w:val="00BB68B8"/>
    <w:rsid w:val="00BB6B89"/>
    <w:rsid w:val="00BB7190"/>
    <w:rsid w:val="00BB748E"/>
    <w:rsid w:val="00BB7BCE"/>
    <w:rsid w:val="00BC05F0"/>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AD4"/>
    <w:rsid w:val="00BC5DD6"/>
    <w:rsid w:val="00BC5E6B"/>
    <w:rsid w:val="00BC61FD"/>
    <w:rsid w:val="00BC6284"/>
    <w:rsid w:val="00BC651A"/>
    <w:rsid w:val="00BC6583"/>
    <w:rsid w:val="00BC66CE"/>
    <w:rsid w:val="00BC6E34"/>
    <w:rsid w:val="00BC74E3"/>
    <w:rsid w:val="00BC7767"/>
    <w:rsid w:val="00BC7C02"/>
    <w:rsid w:val="00BC7C69"/>
    <w:rsid w:val="00BC7FE9"/>
    <w:rsid w:val="00BD0008"/>
    <w:rsid w:val="00BD013F"/>
    <w:rsid w:val="00BD057B"/>
    <w:rsid w:val="00BD05C1"/>
    <w:rsid w:val="00BD090B"/>
    <w:rsid w:val="00BD0D4C"/>
    <w:rsid w:val="00BD0DD2"/>
    <w:rsid w:val="00BD0E63"/>
    <w:rsid w:val="00BD1D18"/>
    <w:rsid w:val="00BD211B"/>
    <w:rsid w:val="00BD29BF"/>
    <w:rsid w:val="00BD2CD9"/>
    <w:rsid w:val="00BD36A2"/>
    <w:rsid w:val="00BD38E3"/>
    <w:rsid w:val="00BD3D4D"/>
    <w:rsid w:val="00BD3F60"/>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03C"/>
    <w:rsid w:val="00C01A4E"/>
    <w:rsid w:val="00C01A8A"/>
    <w:rsid w:val="00C01D7E"/>
    <w:rsid w:val="00C022D8"/>
    <w:rsid w:val="00C03EA2"/>
    <w:rsid w:val="00C0405F"/>
    <w:rsid w:val="00C040DC"/>
    <w:rsid w:val="00C04DC7"/>
    <w:rsid w:val="00C04E14"/>
    <w:rsid w:val="00C05CE3"/>
    <w:rsid w:val="00C0643F"/>
    <w:rsid w:val="00C064C7"/>
    <w:rsid w:val="00C0675A"/>
    <w:rsid w:val="00C06A42"/>
    <w:rsid w:val="00C06D23"/>
    <w:rsid w:val="00C06E50"/>
    <w:rsid w:val="00C06F35"/>
    <w:rsid w:val="00C07296"/>
    <w:rsid w:val="00C075FE"/>
    <w:rsid w:val="00C07B03"/>
    <w:rsid w:val="00C07CB6"/>
    <w:rsid w:val="00C07DAE"/>
    <w:rsid w:val="00C10DA9"/>
    <w:rsid w:val="00C119D7"/>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580"/>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04C"/>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1CB"/>
    <w:rsid w:val="00C41505"/>
    <w:rsid w:val="00C41777"/>
    <w:rsid w:val="00C41A24"/>
    <w:rsid w:val="00C41E45"/>
    <w:rsid w:val="00C42006"/>
    <w:rsid w:val="00C4326A"/>
    <w:rsid w:val="00C434CA"/>
    <w:rsid w:val="00C4358A"/>
    <w:rsid w:val="00C437C3"/>
    <w:rsid w:val="00C439A0"/>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10"/>
    <w:rsid w:val="00C50530"/>
    <w:rsid w:val="00C507C5"/>
    <w:rsid w:val="00C508AD"/>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4F"/>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DF0"/>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320"/>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77A"/>
    <w:rsid w:val="00CA59A9"/>
    <w:rsid w:val="00CA5A46"/>
    <w:rsid w:val="00CA5D6D"/>
    <w:rsid w:val="00CA6111"/>
    <w:rsid w:val="00CA64C6"/>
    <w:rsid w:val="00CA6731"/>
    <w:rsid w:val="00CA6ADC"/>
    <w:rsid w:val="00CA6BD5"/>
    <w:rsid w:val="00CA6F96"/>
    <w:rsid w:val="00CA79B6"/>
    <w:rsid w:val="00CA7A03"/>
    <w:rsid w:val="00CA7F13"/>
    <w:rsid w:val="00CA7F32"/>
    <w:rsid w:val="00CB01FC"/>
    <w:rsid w:val="00CB03F5"/>
    <w:rsid w:val="00CB1D4F"/>
    <w:rsid w:val="00CB2439"/>
    <w:rsid w:val="00CB2FC1"/>
    <w:rsid w:val="00CB31AA"/>
    <w:rsid w:val="00CB372B"/>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1E75"/>
    <w:rsid w:val="00CC2EE7"/>
    <w:rsid w:val="00CC2FBD"/>
    <w:rsid w:val="00CC34E7"/>
    <w:rsid w:val="00CC3E8D"/>
    <w:rsid w:val="00CC43AC"/>
    <w:rsid w:val="00CC4BD4"/>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CBC"/>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411"/>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283"/>
    <w:rsid w:val="00CF23FB"/>
    <w:rsid w:val="00CF29C0"/>
    <w:rsid w:val="00CF3452"/>
    <w:rsid w:val="00CF34C4"/>
    <w:rsid w:val="00CF37F4"/>
    <w:rsid w:val="00CF3972"/>
    <w:rsid w:val="00CF397E"/>
    <w:rsid w:val="00CF3E1F"/>
    <w:rsid w:val="00CF4024"/>
    <w:rsid w:val="00CF44E6"/>
    <w:rsid w:val="00CF46F0"/>
    <w:rsid w:val="00CF4CE6"/>
    <w:rsid w:val="00CF4DBA"/>
    <w:rsid w:val="00CF50CF"/>
    <w:rsid w:val="00CF5590"/>
    <w:rsid w:val="00CF56D9"/>
    <w:rsid w:val="00CF58C1"/>
    <w:rsid w:val="00CF5982"/>
    <w:rsid w:val="00CF59D6"/>
    <w:rsid w:val="00CF5D9B"/>
    <w:rsid w:val="00CF63EB"/>
    <w:rsid w:val="00CF6594"/>
    <w:rsid w:val="00CF6F8F"/>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097"/>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278F"/>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17C09"/>
    <w:rsid w:val="00D20309"/>
    <w:rsid w:val="00D211FC"/>
    <w:rsid w:val="00D21724"/>
    <w:rsid w:val="00D217A6"/>
    <w:rsid w:val="00D219A1"/>
    <w:rsid w:val="00D21A33"/>
    <w:rsid w:val="00D21BF3"/>
    <w:rsid w:val="00D21D96"/>
    <w:rsid w:val="00D223F5"/>
    <w:rsid w:val="00D22450"/>
    <w:rsid w:val="00D22A99"/>
    <w:rsid w:val="00D22E4D"/>
    <w:rsid w:val="00D22FEC"/>
    <w:rsid w:val="00D238C3"/>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530"/>
    <w:rsid w:val="00D36D6C"/>
    <w:rsid w:val="00D36DF2"/>
    <w:rsid w:val="00D378CB"/>
    <w:rsid w:val="00D378E1"/>
    <w:rsid w:val="00D37E4C"/>
    <w:rsid w:val="00D37E8A"/>
    <w:rsid w:val="00D41B4F"/>
    <w:rsid w:val="00D41D80"/>
    <w:rsid w:val="00D41EBC"/>
    <w:rsid w:val="00D4204C"/>
    <w:rsid w:val="00D423A0"/>
    <w:rsid w:val="00D42E6A"/>
    <w:rsid w:val="00D4362A"/>
    <w:rsid w:val="00D43D97"/>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2E3A"/>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0D2"/>
    <w:rsid w:val="00D61372"/>
    <w:rsid w:val="00D61757"/>
    <w:rsid w:val="00D61E58"/>
    <w:rsid w:val="00D61E9B"/>
    <w:rsid w:val="00D622C7"/>
    <w:rsid w:val="00D62D14"/>
    <w:rsid w:val="00D6300E"/>
    <w:rsid w:val="00D6301D"/>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1BE"/>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671"/>
    <w:rsid w:val="00D80A80"/>
    <w:rsid w:val="00D80E7E"/>
    <w:rsid w:val="00D81153"/>
    <w:rsid w:val="00D81352"/>
    <w:rsid w:val="00D8136E"/>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352"/>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4AF"/>
    <w:rsid w:val="00D97877"/>
    <w:rsid w:val="00DA0072"/>
    <w:rsid w:val="00DA0A54"/>
    <w:rsid w:val="00DA0BFB"/>
    <w:rsid w:val="00DA0C92"/>
    <w:rsid w:val="00DA101B"/>
    <w:rsid w:val="00DA1497"/>
    <w:rsid w:val="00DA1498"/>
    <w:rsid w:val="00DA18D7"/>
    <w:rsid w:val="00DA1BC9"/>
    <w:rsid w:val="00DA1C89"/>
    <w:rsid w:val="00DA1F87"/>
    <w:rsid w:val="00DA2065"/>
    <w:rsid w:val="00DA21CA"/>
    <w:rsid w:val="00DA2585"/>
    <w:rsid w:val="00DA279E"/>
    <w:rsid w:val="00DA2B54"/>
    <w:rsid w:val="00DA2BEB"/>
    <w:rsid w:val="00DA2C19"/>
    <w:rsid w:val="00DA3352"/>
    <w:rsid w:val="00DA373E"/>
    <w:rsid w:val="00DA3EFC"/>
    <w:rsid w:val="00DA423A"/>
    <w:rsid w:val="00DA4651"/>
    <w:rsid w:val="00DA4D14"/>
    <w:rsid w:val="00DA5163"/>
    <w:rsid w:val="00DA5415"/>
    <w:rsid w:val="00DA553B"/>
    <w:rsid w:val="00DA5816"/>
    <w:rsid w:val="00DA5B73"/>
    <w:rsid w:val="00DA5CCB"/>
    <w:rsid w:val="00DA6389"/>
    <w:rsid w:val="00DA63E8"/>
    <w:rsid w:val="00DA6723"/>
    <w:rsid w:val="00DA6D06"/>
    <w:rsid w:val="00DA6DD2"/>
    <w:rsid w:val="00DA712D"/>
    <w:rsid w:val="00DA715B"/>
    <w:rsid w:val="00DA719C"/>
    <w:rsid w:val="00DA75D8"/>
    <w:rsid w:val="00DA7816"/>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096"/>
    <w:rsid w:val="00DC1698"/>
    <w:rsid w:val="00DC1757"/>
    <w:rsid w:val="00DC1809"/>
    <w:rsid w:val="00DC2418"/>
    <w:rsid w:val="00DC2F24"/>
    <w:rsid w:val="00DC37C0"/>
    <w:rsid w:val="00DC3927"/>
    <w:rsid w:val="00DC3D78"/>
    <w:rsid w:val="00DC41A6"/>
    <w:rsid w:val="00DC435A"/>
    <w:rsid w:val="00DC481D"/>
    <w:rsid w:val="00DC4905"/>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72"/>
    <w:rsid w:val="00DC74C7"/>
    <w:rsid w:val="00DC76FF"/>
    <w:rsid w:val="00DC77C3"/>
    <w:rsid w:val="00DD06D2"/>
    <w:rsid w:val="00DD082D"/>
    <w:rsid w:val="00DD0D6B"/>
    <w:rsid w:val="00DD10A6"/>
    <w:rsid w:val="00DD1285"/>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1D20"/>
    <w:rsid w:val="00DE2310"/>
    <w:rsid w:val="00DE2640"/>
    <w:rsid w:val="00DE27B0"/>
    <w:rsid w:val="00DE2A23"/>
    <w:rsid w:val="00DE2D0B"/>
    <w:rsid w:val="00DE3369"/>
    <w:rsid w:val="00DE3499"/>
    <w:rsid w:val="00DE3658"/>
    <w:rsid w:val="00DE404F"/>
    <w:rsid w:val="00DE437A"/>
    <w:rsid w:val="00DE44D0"/>
    <w:rsid w:val="00DE49EB"/>
    <w:rsid w:val="00DE5175"/>
    <w:rsid w:val="00DE586E"/>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892"/>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CC6"/>
    <w:rsid w:val="00E32EC6"/>
    <w:rsid w:val="00E33003"/>
    <w:rsid w:val="00E33DB5"/>
    <w:rsid w:val="00E3425C"/>
    <w:rsid w:val="00E34277"/>
    <w:rsid w:val="00E34A49"/>
    <w:rsid w:val="00E35032"/>
    <w:rsid w:val="00E350D9"/>
    <w:rsid w:val="00E351D3"/>
    <w:rsid w:val="00E35617"/>
    <w:rsid w:val="00E357D1"/>
    <w:rsid w:val="00E35D0D"/>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16A"/>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6CE9"/>
    <w:rsid w:val="00E56E53"/>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223E"/>
    <w:rsid w:val="00E735F4"/>
    <w:rsid w:val="00E73F74"/>
    <w:rsid w:val="00E7405D"/>
    <w:rsid w:val="00E74C56"/>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24"/>
    <w:rsid w:val="00E85846"/>
    <w:rsid w:val="00E85963"/>
    <w:rsid w:val="00E8598E"/>
    <w:rsid w:val="00E85E4E"/>
    <w:rsid w:val="00E85EA3"/>
    <w:rsid w:val="00E8616F"/>
    <w:rsid w:val="00E86194"/>
    <w:rsid w:val="00E86EC9"/>
    <w:rsid w:val="00E874E2"/>
    <w:rsid w:val="00E87603"/>
    <w:rsid w:val="00E87A7A"/>
    <w:rsid w:val="00E90153"/>
    <w:rsid w:val="00E922D3"/>
    <w:rsid w:val="00E924CD"/>
    <w:rsid w:val="00E92A4B"/>
    <w:rsid w:val="00E92B1D"/>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3EC"/>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56A8"/>
    <w:rsid w:val="00EA6256"/>
    <w:rsid w:val="00EA6293"/>
    <w:rsid w:val="00EA631B"/>
    <w:rsid w:val="00EA6C37"/>
    <w:rsid w:val="00EA6C80"/>
    <w:rsid w:val="00EA6D4D"/>
    <w:rsid w:val="00EA732C"/>
    <w:rsid w:val="00EA73E8"/>
    <w:rsid w:val="00EA7E6F"/>
    <w:rsid w:val="00EB069F"/>
    <w:rsid w:val="00EB148E"/>
    <w:rsid w:val="00EB1F78"/>
    <w:rsid w:val="00EB22DC"/>
    <w:rsid w:val="00EB28A9"/>
    <w:rsid w:val="00EB2B68"/>
    <w:rsid w:val="00EB2F1F"/>
    <w:rsid w:val="00EB33E7"/>
    <w:rsid w:val="00EB3597"/>
    <w:rsid w:val="00EB35F2"/>
    <w:rsid w:val="00EB37FB"/>
    <w:rsid w:val="00EB38DC"/>
    <w:rsid w:val="00EB3AB2"/>
    <w:rsid w:val="00EB47AA"/>
    <w:rsid w:val="00EB5800"/>
    <w:rsid w:val="00EB58E6"/>
    <w:rsid w:val="00EB5934"/>
    <w:rsid w:val="00EB5C00"/>
    <w:rsid w:val="00EB5F18"/>
    <w:rsid w:val="00EB633D"/>
    <w:rsid w:val="00EB6837"/>
    <w:rsid w:val="00EB6D6F"/>
    <w:rsid w:val="00EB7776"/>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6A72"/>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9F6"/>
    <w:rsid w:val="00EF0B3F"/>
    <w:rsid w:val="00EF0CF7"/>
    <w:rsid w:val="00EF1109"/>
    <w:rsid w:val="00EF1279"/>
    <w:rsid w:val="00EF1503"/>
    <w:rsid w:val="00EF155C"/>
    <w:rsid w:val="00EF19F8"/>
    <w:rsid w:val="00EF23FA"/>
    <w:rsid w:val="00EF288A"/>
    <w:rsid w:val="00EF29EE"/>
    <w:rsid w:val="00EF2AFC"/>
    <w:rsid w:val="00EF3984"/>
    <w:rsid w:val="00EF3D4E"/>
    <w:rsid w:val="00EF45E5"/>
    <w:rsid w:val="00EF488E"/>
    <w:rsid w:val="00EF490A"/>
    <w:rsid w:val="00EF4B06"/>
    <w:rsid w:val="00EF4E65"/>
    <w:rsid w:val="00EF5264"/>
    <w:rsid w:val="00EF57AC"/>
    <w:rsid w:val="00EF5CAE"/>
    <w:rsid w:val="00EF5CF8"/>
    <w:rsid w:val="00EF5D64"/>
    <w:rsid w:val="00EF68D9"/>
    <w:rsid w:val="00EF6F67"/>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3A36"/>
    <w:rsid w:val="00F150D7"/>
    <w:rsid w:val="00F15134"/>
    <w:rsid w:val="00F15192"/>
    <w:rsid w:val="00F15477"/>
    <w:rsid w:val="00F201B1"/>
    <w:rsid w:val="00F20444"/>
    <w:rsid w:val="00F20940"/>
    <w:rsid w:val="00F20D0A"/>
    <w:rsid w:val="00F21302"/>
    <w:rsid w:val="00F21628"/>
    <w:rsid w:val="00F217D1"/>
    <w:rsid w:val="00F21C9A"/>
    <w:rsid w:val="00F223E6"/>
    <w:rsid w:val="00F2272F"/>
    <w:rsid w:val="00F22C03"/>
    <w:rsid w:val="00F22EFD"/>
    <w:rsid w:val="00F23200"/>
    <w:rsid w:val="00F236A5"/>
    <w:rsid w:val="00F2373F"/>
    <w:rsid w:val="00F237F3"/>
    <w:rsid w:val="00F2387D"/>
    <w:rsid w:val="00F23951"/>
    <w:rsid w:val="00F23A6F"/>
    <w:rsid w:val="00F2417F"/>
    <w:rsid w:val="00F24A67"/>
    <w:rsid w:val="00F25138"/>
    <w:rsid w:val="00F25180"/>
    <w:rsid w:val="00F25390"/>
    <w:rsid w:val="00F25437"/>
    <w:rsid w:val="00F25591"/>
    <w:rsid w:val="00F25738"/>
    <w:rsid w:val="00F2592C"/>
    <w:rsid w:val="00F25C53"/>
    <w:rsid w:val="00F2610A"/>
    <w:rsid w:val="00F26BC2"/>
    <w:rsid w:val="00F26EA4"/>
    <w:rsid w:val="00F27311"/>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7614"/>
    <w:rsid w:val="00F37D53"/>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CE5"/>
    <w:rsid w:val="00F54D37"/>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5C1"/>
    <w:rsid w:val="00F6560A"/>
    <w:rsid w:val="00F65CB6"/>
    <w:rsid w:val="00F66001"/>
    <w:rsid w:val="00F66458"/>
    <w:rsid w:val="00F66C63"/>
    <w:rsid w:val="00F66DC9"/>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4BD"/>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EB2"/>
    <w:rsid w:val="00F84F55"/>
    <w:rsid w:val="00F852B7"/>
    <w:rsid w:val="00F859C5"/>
    <w:rsid w:val="00F861D8"/>
    <w:rsid w:val="00F861FD"/>
    <w:rsid w:val="00F86215"/>
    <w:rsid w:val="00F8627F"/>
    <w:rsid w:val="00F867A8"/>
    <w:rsid w:val="00F86F5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5BF5"/>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1FD"/>
    <w:rsid w:val="00FC15A1"/>
    <w:rsid w:val="00FC166B"/>
    <w:rsid w:val="00FC1797"/>
    <w:rsid w:val="00FC1B19"/>
    <w:rsid w:val="00FC1C2F"/>
    <w:rsid w:val="00FC1EEE"/>
    <w:rsid w:val="00FC212A"/>
    <w:rsid w:val="00FC23D4"/>
    <w:rsid w:val="00FC29E7"/>
    <w:rsid w:val="00FC2DD2"/>
    <w:rsid w:val="00FC309F"/>
    <w:rsid w:val="00FC3249"/>
    <w:rsid w:val="00FC38F7"/>
    <w:rsid w:val="00FC400C"/>
    <w:rsid w:val="00FC48F9"/>
    <w:rsid w:val="00FC4A17"/>
    <w:rsid w:val="00FC4A45"/>
    <w:rsid w:val="00FC5113"/>
    <w:rsid w:val="00FC569A"/>
    <w:rsid w:val="00FC6343"/>
    <w:rsid w:val="00FC7471"/>
    <w:rsid w:val="00FC77AB"/>
    <w:rsid w:val="00FC7839"/>
    <w:rsid w:val="00FC7BD5"/>
    <w:rsid w:val="00FC7E87"/>
    <w:rsid w:val="00FD0000"/>
    <w:rsid w:val="00FD02CA"/>
    <w:rsid w:val="00FD049E"/>
    <w:rsid w:val="00FD0AD2"/>
    <w:rsid w:val="00FD0C49"/>
    <w:rsid w:val="00FD15F2"/>
    <w:rsid w:val="00FD1ADB"/>
    <w:rsid w:val="00FD1F3A"/>
    <w:rsid w:val="00FD24BD"/>
    <w:rsid w:val="00FD28B3"/>
    <w:rsid w:val="00FD2D71"/>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37"/>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64D"/>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D9149A"/>
  <w15:docId w15:val="{18567B92-A649-42BD-B2D9-71574E1E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7_201905(xxxx)_Reno\Docs\R1-1906346.zip" TargetMode="External"/><Relationship Id="rId18" Type="http://schemas.openxmlformats.org/officeDocument/2006/relationships/hyperlink" Target="file:///D:\RAN1%20Tdoc\TSGR1_97_201905(xxxx)_Reno\Docs\R1-1906537.zip" TargetMode="External"/><Relationship Id="rId26" Type="http://schemas.openxmlformats.org/officeDocument/2006/relationships/hyperlink" Target="file:///D:\RAN1%20Tdoc\TSGR1_97_201905(xxxx)_Reno\Docs\R1-1907052.zip" TargetMode="External"/><Relationship Id="rId39" Type="http://schemas.openxmlformats.org/officeDocument/2006/relationships/fontTable" Target="fontTable.xml"/><Relationship Id="rId21" Type="http://schemas.openxmlformats.org/officeDocument/2006/relationships/hyperlink" Target="file:///D:\RAN1%20Tdoc\TSGR1_97_201905(xxxx)_Reno\Docs\R1-1906851.zip" TargetMode="External"/><Relationship Id="rId34" Type="http://schemas.openxmlformats.org/officeDocument/2006/relationships/hyperlink" Target="file:///D:\RAN1%20Tdoc\TSGR1_97_201905(xxxx)_Reno\Docs\R1-1907436.zip" TargetMode="External"/><Relationship Id="rId7" Type="http://schemas.openxmlformats.org/officeDocument/2006/relationships/endnotes" Target="endnotes.xml"/><Relationship Id="rId12" Type="http://schemas.openxmlformats.org/officeDocument/2006/relationships/hyperlink" Target="file:///D:\RAN1%20Tdoc\TSGR1_97_201905(xxxx)_Reno\Docs\R1-1906288.zip" TargetMode="External"/><Relationship Id="rId17" Type="http://schemas.openxmlformats.org/officeDocument/2006/relationships/hyperlink" Target="file:///D:\RAN1%20Tdoc\TSGR1_97_201905(xxxx)_Reno\Docs\R1-1906522.zip" TargetMode="External"/><Relationship Id="rId25" Type="http://schemas.openxmlformats.org/officeDocument/2006/relationships/hyperlink" Target="file:///D:\RAN1%20Tdoc\TSGR1_97_201905(xxxx)_Reno\Docs\R1-1907032.zip" TargetMode="External"/><Relationship Id="rId33" Type="http://schemas.openxmlformats.org/officeDocument/2006/relationships/hyperlink" Target="file:///D:\RAN1%20Tdoc\TSGR1_97_201905(xxxx)_Reno\Docs\R1-1907416.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D:\RAN1%20Tdoc\TSGR1_97_201905(xxxx)_Reno\Docs\R1-1906446.zip" TargetMode="External"/><Relationship Id="rId20" Type="http://schemas.openxmlformats.org/officeDocument/2006/relationships/hyperlink" Target="file:///D:\RAN1%20Tdoc\TSGR1_97_201905(xxxx)_Reno\Docs\R1-1906816.zip" TargetMode="External"/><Relationship Id="rId29" Type="http://schemas.openxmlformats.org/officeDocument/2006/relationships/hyperlink" Target="file:///D:\RAN1%20Tdoc\TSGR1_97_201905(xxxx)_Reno\Docs\R1-190729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20Tdoc\TSGR1_97_201905(xxxx)_Reno\Docs\R1-1906275.zip" TargetMode="External"/><Relationship Id="rId24" Type="http://schemas.openxmlformats.org/officeDocument/2006/relationships/hyperlink" Target="file:///D:\RAN1%20Tdoc\TSGR1_97_201905(xxxx)_Reno\Docs\R1-1906969.zip" TargetMode="External"/><Relationship Id="rId32" Type="http://schemas.openxmlformats.org/officeDocument/2006/relationships/hyperlink" Target="file:///D:\RAN1%20Tdoc\TSGR1_97_201905(xxxx)_Reno\Docs\R1-1907360.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RAN1%20Tdoc\TSGR1_97_201905(xxxx)_Reno\Docs\R1-1906399.zip" TargetMode="External"/><Relationship Id="rId23" Type="http://schemas.openxmlformats.org/officeDocument/2006/relationships/hyperlink" Target="file:///D:\RAN1%20Tdoc\TSGR1_97_201905(xxxx)_Reno\Docs\R1-1906887.zip" TargetMode="External"/><Relationship Id="rId28" Type="http://schemas.openxmlformats.org/officeDocument/2006/relationships/hyperlink" Target="file:///D:\RAN1%20Tdoc\TSGR1_97_201905(xxxx)_Reno\Docs\R1-1907205.zip" TargetMode="External"/><Relationship Id="rId36" Type="http://schemas.openxmlformats.org/officeDocument/2006/relationships/hyperlink" Target="file:///D:\RAN1%20Tdoc\TSGR1_97_201905(xxxx)_Reno\Docs\R1-1907466.zip" TargetMode="External"/><Relationship Id="rId10" Type="http://schemas.openxmlformats.org/officeDocument/2006/relationships/hyperlink" Target="file:///D:\RAN1%20Tdoc\TSGR1_97_201905(xxxx)_Reno\Docs\R1-1906237.zip" TargetMode="External"/><Relationship Id="rId19" Type="http://schemas.openxmlformats.org/officeDocument/2006/relationships/hyperlink" Target="file:///D:\RAN1%20Tdoc\TSGR1_97_201905(xxxx)_Reno\Docs\R1-1906731.zip" TargetMode="External"/><Relationship Id="rId31" Type="http://schemas.openxmlformats.org/officeDocument/2006/relationships/hyperlink" Target="file:///D:\RAN1%20Tdoc\TSGR1_97_201905(xxxx)_Reno\Docs\R1-1907343.zip" TargetMode="External"/><Relationship Id="rId4" Type="http://schemas.openxmlformats.org/officeDocument/2006/relationships/settings" Target="settings.xml"/><Relationship Id="rId9" Type="http://schemas.openxmlformats.org/officeDocument/2006/relationships/hyperlink" Target="file:///D:\RAN1%20Tdoc\TSGR1_97_201905(xxxx)_Reno\Docs\R1-1906225.zip" TargetMode="External"/><Relationship Id="rId14" Type="http://schemas.openxmlformats.org/officeDocument/2006/relationships/hyperlink" Target="file:///D:\RAN1%20Tdoc\TSGR1_97_201905(xxxx)_Reno\Docs\R1-1906370.zip" TargetMode="External"/><Relationship Id="rId22" Type="http://schemas.openxmlformats.org/officeDocument/2006/relationships/hyperlink" Target="file:///D:\RAN1%20Tdoc\TSGR1_97_201905(xxxx)_Reno\Docs\R1-1906861.zip" TargetMode="External"/><Relationship Id="rId27" Type="http://schemas.openxmlformats.org/officeDocument/2006/relationships/hyperlink" Target="file:///D:\RAN1%20Tdoc\TSGR1_97_201905(xxxx)_Reno\Docs\R1-1907156.zip" TargetMode="External"/><Relationship Id="rId30" Type="http://schemas.openxmlformats.org/officeDocument/2006/relationships/hyperlink" Target="file:///D:\RAN1%20Tdoc\TSGR1_97_201905(xxxx)_Reno\Docs\R1-1907317.zip" TargetMode="External"/><Relationship Id="rId35" Type="http://schemas.openxmlformats.org/officeDocument/2006/relationships/hyperlink" Target="file:///D:\RAN1%20Tdoc\TSGR1_97_201905(xxxx)_Reno\Docs\R1-1907444.zip" TargetMode="External"/><Relationship Id="rId8" Type="http://schemas.openxmlformats.org/officeDocument/2006/relationships/hyperlink" Target="file:///D:\RAN1%20Tdoc\TSGR1_97_201905(xxxx)_Reno\Docs\R1-1906160.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76716-C00B-4819-9F85-BA426192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15558</Words>
  <Characters>88683</Characters>
  <Application>Microsoft Office Word</Application>
  <DocSecurity>0</DocSecurity>
  <Lines>739</Lines>
  <Paragraphs>208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Summary of multi-beam1</vt:lpstr>
    </vt:vector>
  </TitlesOfParts>
  <Company/>
  <LinksUpToDate>false</LinksUpToDate>
  <CharactersWithSpaces>104033</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Yushu</dc:creator>
  <cp:lastModifiedBy>박종현/책임연구원/차세대표준(연)ACS팀(jonghyun10.park@lge.com)</cp:lastModifiedBy>
  <cp:revision>2</cp:revision>
  <cp:lastPrinted>2014-01-26T13:26:00Z</cp:lastPrinted>
  <dcterms:created xsi:type="dcterms:W3CDTF">2019-05-13T22:30:00Z</dcterms:created>
  <dcterms:modified xsi:type="dcterms:W3CDTF">2019-05-13T22:30:00Z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2019-05-08 01:22:51Z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1557726401</vt:lpwstr>
  </property>
  <property fmtid="{D5CDD505-2E9C-101B-9397-08002B2CF9AE}" pid="13" name="CTPClassification">
    <vt:lpwstr>CTP_NT</vt:lpwstr>
  </property>
</Properties>
</file>